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08" w:rsidRPr="001B5AB0" w:rsidRDefault="00D21E80" w:rsidP="00731289">
      <w:pPr>
        <w:spacing w:before="0"/>
        <w:ind w:left="0" w:firstLine="0"/>
        <w:jc w:val="center"/>
        <w:rPr>
          <w:b/>
        </w:rPr>
      </w:pPr>
      <w:bookmarkStart w:id="0" w:name="_GoBack"/>
      <w:bookmarkEnd w:id="0"/>
      <w:r w:rsidRPr="001B5AB0">
        <w:rPr>
          <w:noProof/>
          <w:lang w:eastAsia="lv-LV"/>
        </w:rPr>
        <w:drawing>
          <wp:inline distT="0" distB="0" distL="0" distR="0" wp14:anchorId="60F01B47" wp14:editId="66EA5EB0">
            <wp:extent cx="1511300" cy="533919"/>
            <wp:effectExtent l="0" t="0" r="0" b="0"/>
            <wp:docPr id="1" name="Attēls 0" descr="LB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_log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87" cy="5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08" w:rsidRPr="001B5AB0" w:rsidRDefault="00E11D08" w:rsidP="00731289">
      <w:pPr>
        <w:spacing w:before="0"/>
        <w:ind w:left="0" w:firstLine="0"/>
        <w:jc w:val="center"/>
        <w:rPr>
          <w:b/>
        </w:rPr>
      </w:pPr>
    </w:p>
    <w:p w:rsidR="00E11D08" w:rsidRPr="001B5AB0" w:rsidRDefault="00E11D08" w:rsidP="00731289">
      <w:pPr>
        <w:spacing w:before="0"/>
        <w:ind w:left="0" w:firstLine="0"/>
        <w:jc w:val="center"/>
        <w:rPr>
          <w:sz w:val="22"/>
          <w:szCs w:val="22"/>
        </w:rPr>
      </w:pPr>
      <w:r w:rsidRPr="001B5AB0">
        <w:rPr>
          <w:sz w:val="22"/>
          <w:szCs w:val="22"/>
        </w:rPr>
        <w:t>Latvijas Bankas preses dienesta</w:t>
      </w:r>
    </w:p>
    <w:p w:rsidR="00E11D08" w:rsidRPr="001B5AB0" w:rsidRDefault="00E11D08" w:rsidP="00731289">
      <w:pPr>
        <w:spacing w:before="0"/>
        <w:ind w:left="0" w:firstLine="0"/>
        <w:jc w:val="center"/>
        <w:rPr>
          <w:sz w:val="22"/>
          <w:szCs w:val="22"/>
        </w:rPr>
      </w:pPr>
      <w:r w:rsidRPr="001B5AB0">
        <w:rPr>
          <w:sz w:val="22"/>
          <w:szCs w:val="22"/>
        </w:rPr>
        <w:t>INFORMĀCIJA PRESEI</w:t>
      </w:r>
    </w:p>
    <w:p w:rsidR="00E11D08" w:rsidRDefault="00E11D08" w:rsidP="00731289">
      <w:pPr>
        <w:pStyle w:val="Virsraksts2"/>
        <w:numPr>
          <w:ilvl w:val="0"/>
          <w:numId w:val="0"/>
        </w:numPr>
        <w:spacing w:before="0"/>
        <w:jc w:val="center"/>
        <w:rPr>
          <w:b/>
          <w:sz w:val="22"/>
          <w:szCs w:val="22"/>
        </w:rPr>
      </w:pPr>
    </w:p>
    <w:p w:rsidR="00E11D08" w:rsidRPr="00F75F78" w:rsidRDefault="00E11D08" w:rsidP="00731289">
      <w:pPr>
        <w:pStyle w:val="Virsraksts2"/>
        <w:numPr>
          <w:ilvl w:val="0"/>
          <w:numId w:val="0"/>
        </w:numPr>
        <w:spacing w:before="0"/>
        <w:rPr>
          <w:szCs w:val="24"/>
        </w:rPr>
      </w:pPr>
      <w:r w:rsidRPr="00F75F78">
        <w:rPr>
          <w:szCs w:val="24"/>
        </w:rPr>
        <w:t>Rīgā 201</w:t>
      </w:r>
      <w:r w:rsidR="00E65476">
        <w:rPr>
          <w:szCs w:val="24"/>
        </w:rPr>
        <w:t>7</w:t>
      </w:r>
      <w:r w:rsidRPr="00F75F78">
        <w:rPr>
          <w:szCs w:val="24"/>
        </w:rPr>
        <w:t xml:space="preserve">. gada </w:t>
      </w:r>
      <w:r w:rsidR="00E65476">
        <w:rPr>
          <w:szCs w:val="24"/>
        </w:rPr>
        <w:t>7</w:t>
      </w:r>
      <w:r w:rsidRPr="00F75F78">
        <w:rPr>
          <w:szCs w:val="24"/>
        </w:rPr>
        <w:t>. </w:t>
      </w:r>
      <w:r w:rsidR="00E65476">
        <w:rPr>
          <w:szCs w:val="24"/>
        </w:rPr>
        <w:t>aprīlī</w:t>
      </w:r>
      <w:r w:rsidRPr="00F75F78">
        <w:rPr>
          <w:szCs w:val="24"/>
        </w:rPr>
        <w:t xml:space="preserve"> </w:t>
      </w:r>
    </w:p>
    <w:p w:rsidR="00E11D08" w:rsidRPr="00F75F78" w:rsidRDefault="00E65476" w:rsidP="00731289">
      <w:pPr>
        <w:spacing w:before="0"/>
        <w:ind w:left="0" w:firstLine="0"/>
        <w:rPr>
          <w:b/>
          <w:szCs w:val="24"/>
        </w:rPr>
      </w:pPr>
      <w:r>
        <w:rPr>
          <w:b/>
          <w:szCs w:val="24"/>
        </w:rPr>
        <w:t xml:space="preserve">Ikviens tiek aicināts balsot </w:t>
      </w:r>
      <w:r w:rsidR="000A2D4F">
        <w:rPr>
          <w:b/>
          <w:szCs w:val="24"/>
        </w:rPr>
        <w:t xml:space="preserve">sabiedrības </w:t>
      </w:r>
      <w:r w:rsidR="003E0F78" w:rsidRPr="00F75F78">
        <w:rPr>
          <w:b/>
          <w:szCs w:val="24"/>
        </w:rPr>
        <w:t>a</w:t>
      </w:r>
      <w:r w:rsidR="00B9045E" w:rsidRPr="00F75F78">
        <w:rPr>
          <w:b/>
          <w:szCs w:val="24"/>
        </w:rPr>
        <w:t>ptauj</w:t>
      </w:r>
      <w:r>
        <w:rPr>
          <w:b/>
          <w:szCs w:val="24"/>
        </w:rPr>
        <w:t>ā</w:t>
      </w:r>
      <w:r w:rsidR="00B9045E" w:rsidRPr="00F75F78">
        <w:rPr>
          <w:b/>
          <w:szCs w:val="24"/>
        </w:rPr>
        <w:t xml:space="preserve"> "Latvijas gada monēta 201</w:t>
      </w:r>
      <w:r>
        <w:rPr>
          <w:b/>
          <w:szCs w:val="24"/>
        </w:rPr>
        <w:t>6</w:t>
      </w:r>
      <w:r w:rsidR="00B9045E" w:rsidRPr="00F75F78">
        <w:rPr>
          <w:b/>
          <w:szCs w:val="24"/>
        </w:rPr>
        <w:t>"</w:t>
      </w:r>
      <w:r w:rsidR="00E11D08" w:rsidRPr="00F75F78">
        <w:rPr>
          <w:b/>
          <w:szCs w:val="24"/>
        </w:rPr>
        <w:t xml:space="preserve"> </w:t>
      </w:r>
    </w:p>
    <w:p w:rsidR="00E568ED" w:rsidRDefault="00E568ED" w:rsidP="00731289">
      <w:pPr>
        <w:spacing w:before="0"/>
        <w:ind w:left="0" w:firstLine="0"/>
        <w:rPr>
          <w:szCs w:val="24"/>
        </w:rPr>
      </w:pPr>
    </w:p>
    <w:p w:rsidR="00B7595C" w:rsidRDefault="00B7595C" w:rsidP="00731289">
      <w:pPr>
        <w:spacing w:before="0"/>
        <w:ind w:left="0" w:firstLine="0"/>
        <w:rPr>
          <w:szCs w:val="24"/>
        </w:rPr>
      </w:pPr>
      <w:r w:rsidRPr="00F75F78">
        <w:rPr>
          <w:szCs w:val="24"/>
        </w:rPr>
        <w:t>Latvijas Banka sadarbībā ar vairākiem partneriem</w:t>
      </w:r>
      <w:r w:rsidRPr="00F75F78">
        <w:rPr>
          <w:b/>
          <w:szCs w:val="24"/>
        </w:rPr>
        <w:t xml:space="preserve"> no </w:t>
      </w:r>
      <w:r>
        <w:rPr>
          <w:b/>
          <w:szCs w:val="24"/>
        </w:rPr>
        <w:t>7</w:t>
      </w:r>
      <w:r w:rsidRPr="00F75F78">
        <w:rPr>
          <w:b/>
          <w:szCs w:val="24"/>
        </w:rPr>
        <w:t>.</w:t>
      </w:r>
      <w:r>
        <w:rPr>
          <w:b/>
          <w:szCs w:val="24"/>
        </w:rPr>
        <w:t xml:space="preserve"> aprīļa </w:t>
      </w:r>
      <w:r w:rsidRPr="00F75F78">
        <w:rPr>
          <w:b/>
          <w:szCs w:val="24"/>
        </w:rPr>
        <w:t>līdz 2</w:t>
      </w:r>
      <w:r>
        <w:rPr>
          <w:b/>
          <w:szCs w:val="24"/>
        </w:rPr>
        <w:t>7</w:t>
      </w:r>
      <w:r w:rsidRPr="00F75F78">
        <w:rPr>
          <w:b/>
          <w:szCs w:val="24"/>
        </w:rPr>
        <w:t>. </w:t>
      </w:r>
      <w:r>
        <w:rPr>
          <w:b/>
          <w:szCs w:val="24"/>
        </w:rPr>
        <w:t>aprīlim</w:t>
      </w:r>
      <w:r w:rsidRPr="00F75F78">
        <w:rPr>
          <w:szCs w:val="24"/>
        </w:rPr>
        <w:t xml:space="preserve"> rīko </w:t>
      </w:r>
      <w:r>
        <w:rPr>
          <w:szCs w:val="24"/>
        </w:rPr>
        <w:t xml:space="preserve">tradicionālo sabiedrības </w:t>
      </w:r>
      <w:r w:rsidRPr="00F75F78">
        <w:rPr>
          <w:szCs w:val="24"/>
        </w:rPr>
        <w:t xml:space="preserve">aptauju </w:t>
      </w:r>
      <w:r w:rsidRPr="00F75F78">
        <w:rPr>
          <w:b/>
          <w:szCs w:val="24"/>
        </w:rPr>
        <w:t>"Latvijas gada monēta"</w:t>
      </w:r>
      <w:r w:rsidRPr="00F75F78">
        <w:rPr>
          <w:szCs w:val="24"/>
        </w:rPr>
        <w:t xml:space="preserve">, kas ir gada notikums Latvijas </w:t>
      </w:r>
      <w:r>
        <w:rPr>
          <w:szCs w:val="24"/>
        </w:rPr>
        <w:t>monētu mākslā.</w:t>
      </w:r>
      <w:r w:rsidRPr="00F75F78">
        <w:rPr>
          <w:szCs w:val="24"/>
        </w:rPr>
        <w:t xml:space="preserve"> </w:t>
      </w:r>
      <w:r>
        <w:rPr>
          <w:szCs w:val="24"/>
        </w:rPr>
        <w:t xml:space="preserve">Nacionālā banka </w:t>
      </w:r>
      <w:r w:rsidRPr="00F75F78">
        <w:rPr>
          <w:szCs w:val="24"/>
        </w:rPr>
        <w:t xml:space="preserve">aicina ikvienu izteikt savu viedokli, kura no </w:t>
      </w:r>
      <w:r>
        <w:rPr>
          <w:szCs w:val="24"/>
        </w:rPr>
        <w:t>2016. </w:t>
      </w:r>
      <w:r w:rsidRPr="00F75F78">
        <w:rPr>
          <w:szCs w:val="24"/>
        </w:rPr>
        <w:t>gadā iz</w:t>
      </w:r>
      <w:r>
        <w:rPr>
          <w:szCs w:val="24"/>
        </w:rPr>
        <w:t>lais</w:t>
      </w:r>
      <w:r w:rsidRPr="00F75F78">
        <w:rPr>
          <w:szCs w:val="24"/>
        </w:rPr>
        <w:t xml:space="preserve">tajām kolekcijas monētām uzrunā ar māksliniecisko risinājumu, ir emocionāla, oriģināla un tematiski saistoša. </w:t>
      </w:r>
      <w:r>
        <w:rPr>
          <w:szCs w:val="24"/>
        </w:rPr>
        <w:t xml:space="preserve">Aptauja un svinīgā apbalvošana 25. maijā ir novērtējums mākslinieku veikumam un apliecinājums tam, </w:t>
      </w:r>
      <w:r w:rsidRPr="00F75F78">
        <w:rPr>
          <w:szCs w:val="24"/>
        </w:rPr>
        <w:t>kādas tēmas</w:t>
      </w:r>
      <w:r>
        <w:rPr>
          <w:szCs w:val="24"/>
        </w:rPr>
        <w:t xml:space="preserve"> un</w:t>
      </w:r>
      <w:r w:rsidRPr="00F75F78">
        <w:rPr>
          <w:szCs w:val="24"/>
        </w:rPr>
        <w:t xml:space="preserve"> mākslinieciskie risinājumi </w:t>
      </w:r>
      <w:r>
        <w:rPr>
          <w:szCs w:val="24"/>
        </w:rPr>
        <w:t>sabiedrībai</w:t>
      </w:r>
      <w:r w:rsidRPr="00F75F78">
        <w:rPr>
          <w:szCs w:val="24"/>
        </w:rPr>
        <w:t xml:space="preserve"> </w:t>
      </w:r>
      <w:r>
        <w:rPr>
          <w:szCs w:val="24"/>
        </w:rPr>
        <w:t>ir</w:t>
      </w:r>
      <w:r w:rsidRPr="00F75F78">
        <w:rPr>
          <w:szCs w:val="24"/>
        </w:rPr>
        <w:t xml:space="preserve"> </w:t>
      </w:r>
      <w:r>
        <w:rPr>
          <w:szCs w:val="24"/>
        </w:rPr>
        <w:t>vis</w:t>
      </w:r>
      <w:r w:rsidRPr="00F75F78">
        <w:rPr>
          <w:szCs w:val="24"/>
        </w:rPr>
        <w:t>pievilcīgākie.</w:t>
      </w:r>
      <w:r>
        <w:rPr>
          <w:szCs w:val="24"/>
        </w:rPr>
        <w:t xml:space="preserve"> </w:t>
      </w:r>
    </w:p>
    <w:p w:rsidR="00B7595C" w:rsidRPr="00F75F78" w:rsidRDefault="00B7595C" w:rsidP="00731289">
      <w:pPr>
        <w:spacing w:before="0"/>
        <w:ind w:left="0" w:firstLine="0"/>
        <w:rPr>
          <w:szCs w:val="24"/>
        </w:rPr>
      </w:pPr>
    </w:p>
    <w:p w:rsidR="00E568ED" w:rsidRPr="00E568ED" w:rsidRDefault="00E568ED" w:rsidP="00731289">
      <w:pPr>
        <w:spacing w:before="0"/>
        <w:ind w:left="0" w:hanging="28"/>
        <w:rPr>
          <w:szCs w:val="24"/>
        </w:rPr>
      </w:pPr>
      <w:r w:rsidRPr="00E568ED">
        <w:rPr>
          <w:szCs w:val="24"/>
        </w:rPr>
        <w:t>Latvija var lepoties ar sav</w:t>
      </w:r>
      <w:r w:rsidR="009E3E6C">
        <w:rPr>
          <w:szCs w:val="24"/>
        </w:rPr>
        <w:t>u</w:t>
      </w:r>
      <w:r w:rsidRPr="00E568ED">
        <w:rPr>
          <w:szCs w:val="24"/>
        </w:rPr>
        <w:t xml:space="preserve"> naudas </w:t>
      </w:r>
      <w:r w:rsidR="009E3E6C">
        <w:rPr>
          <w:szCs w:val="24"/>
        </w:rPr>
        <w:t xml:space="preserve">zīmju </w:t>
      </w:r>
      <w:r w:rsidRPr="00E568ED">
        <w:rPr>
          <w:szCs w:val="24"/>
        </w:rPr>
        <w:t>dizainu un vairāk nekā 20 gadu laikā</w:t>
      </w:r>
      <w:r w:rsidR="009E3E6C">
        <w:rPr>
          <w:szCs w:val="24"/>
        </w:rPr>
        <w:t xml:space="preserve"> šajā jomā </w:t>
      </w:r>
      <w:r w:rsidR="009E3E6C" w:rsidRPr="00E568ED">
        <w:rPr>
          <w:szCs w:val="24"/>
        </w:rPr>
        <w:t>sasniegto</w:t>
      </w:r>
      <w:r w:rsidR="009E3E6C">
        <w:rPr>
          <w:szCs w:val="24"/>
        </w:rPr>
        <w:t>, jo</w:t>
      </w:r>
      <w:r w:rsidRPr="00E568ED">
        <w:rPr>
          <w:szCs w:val="24"/>
        </w:rPr>
        <w:t xml:space="preserve"> </w:t>
      </w:r>
      <w:r w:rsidR="009E3E6C">
        <w:rPr>
          <w:szCs w:val="24"/>
        </w:rPr>
        <w:t>Latvijas nauda</w:t>
      </w:r>
      <w:r w:rsidR="009474FC">
        <w:rPr>
          <w:szCs w:val="24"/>
        </w:rPr>
        <w:t>, kuras monētas un banknotes darinājuši</w:t>
      </w:r>
      <w:r w:rsidRPr="00E568ED">
        <w:rPr>
          <w:szCs w:val="24"/>
        </w:rPr>
        <w:t xml:space="preserve"> vairāk nekā 50</w:t>
      </w:r>
      <w:r w:rsidR="008972EB">
        <w:rPr>
          <w:szCs w:val="24"/>
        </w:rPr>
        <w:t> </w:t>
      </w:r>
      <w:r w:rsidRPr="00E568ED">
        <w:rPr>
          <w:szCs w:val="24"/>
        </w:rPr>
        <w:t>izcilāko Latvijas mākslinieku</w:t>
      </w:r>
      <w:r w:rsidR="009474FC">
        <w:rPr>
          <w:szCs w:val="24"/>
        </w:rPr>
        <w:t>,</w:t>
      </w:r>
      <w:r w:rsidRPr="00E568ED">
        <w:rPr>
          <w:szCs w:val="24"/>
        </w:rPr>
        <w:t xml:space="preserve"> </w:t>
      </w:r>
      <w:r w:rsidRPr="00E568ED">
        <w:rPr>
          <w:bCs/>
          <w:szCs w:val="24"/>
        </w:rPr>
        <w:t xml:space="preserve">iekļauta Latvijas </w:t>
      </w:r>
      <w:r w:rsidR="009474FC">
        <w:rPr>
          <w:bCs/>
          <w:szCs w:val="24"/>
        </w:rPr>
        <w:t>k</w:t>
      </w:r>
      <w:r w:rsidRPr="00E568ED">
        <w:rPr>
          <w:bCs/>
          <w:szCs w:val="24"/>
        </w:rPr>
        <w:t>ultūras kanonā</w:t>
      </w:r>
      <w:r w:rsidR="009474FC">
        <w:rPr>
          <w:bCs/>
          <w:szCs w:val="24"/>
        </w:rPr>
        <w:t xml:space="preserve"> un daudzas monētas ieguvušas ba</w:t>
      </w:r>
      <w:r w:rsidR="00865F00">
        <w:rPr>
          <w:bCs/>
          <w:szCs w:val="24"/>
        </w:rPr>
        <w:t>l</w:t>
      </w:r>
      <w:r w:rsidR="009474FC">
        <w:rPr>
          <w:bCs/>
          <w:szCs w:val="24"/>
        </w:rPr>
        <w:t>vas starptautiskos konkursos</w:t>
      </w:r>
      <w:r w:rsidRPr="00E568ED">
        <w:rPr>
          <w:szCs w:val="24"/>
        </w:rPr>
        <w:t xml:space="preserve">. </w:t>
      </w:r>
      <w:r w:rsidR="00B7595C">
        <w:rPr>
          <w:szCs w:val="24"/>
        </w:rPr>
        <w:t>Šīs monētas iestādes, uzņēmumi</w:t>
      </w:r>
      <w:r w:rsidR="00731289">
        <w:rPr>
          <w:szCs w:val="24"/>
        </w:rPr>
        <w:t xml:space="preserve"> un</w:t>
      </w:r>
      <w:r w:rsidR="00B7595C">
        <w:rPr>
          <w:szCs w:val="24"/>
        </w:rPr>
        <w:t xml:space="preserve"> iedzīvotāji </w:t>
      </w:r>
      <w:r w:rsidR="00731289">
        <w:rPr>
          <w:szCs w:val="24"/>
        </w:rPr>
        <w:t>uzskata par</w:t>
      </w:r>
      <w:r w:rsidR="00B7595C">
        <w:rPr>
          <w:szCs w:val="24"/>
        </w:rPr>
        <w:t xml:space="preserve"> lielisku dāvanu, kas </w:t>
      </w:r>
      <w:r w:rsidR="006D738E">
        <w:rPr>
          <w:szCs w:val="24"/>
        </w:rPr>
        <w:t>popularizē</w:t>
      </w:r>
      <w:r w:rsidR="00B7595C">
        <w:rPr>
          <w:szCs w:val="24"/>
        </w:rPr>
        <w:t xml:space="preserve"> Latvijas kultūru, mākslu</w:t>
      </w:r>
      <w:r w:rsidR="00731289">
        <w:rPr>
          <w:szCs w:val="24"/>
        </w:rPr>
        <w:t xml:space="preserve"> un</w:t>
      </w:r>
      <w:r w:rsidR="00B7595C">
        <w:rPr>
          <w:szCs w:val="24"/>
        </w:rPr>
        <w:t xml:space="preserve"> inovatīvu dizainu.</w:t>
      </w:r>
    </w:p>
    <w:p w:rsidR="00E568ED" w:rsidRDefault="00E568ED" w:rsidP="00731289">
      <w:pPr>
        <w:spacing w:before="0"/>
        <w:ind w:left="0" w:firstLine="0"/>
        <w:rPr>
          <w:szCs w:val="24"/>
        </w:rPr>
      </w:pPr>
    </w:p>
    <w:p w:rsidR="00E568ED" w:rsidRPr="00E568ED" w:rsidRDefault="00E568ED" w:rsidP="00731289">
      <w:pPr>
        <w:spacing w:before="0"/>
        <w:ind w:left="0" w:firstLine="0"/>
        <w:rPr>
          <w:szCs w:val="24"/>
        </w:rPr>
      </w:pPr>
      <w:r w:rsidRPr="00E568ED">
        <w:rPr>
          <w:szCs w:val="24"/>
        </w:rPr>
        <w:t xml:space="preserve">Viens no sudraba un zelta kolekcijas monētu uzdevumiem ir stāstīt cilvēkiem Latvijā un </w:t>
      </w:r>
      <w:r w:rsidR="009E3E6C" w:rsidRPr="00E568ED">
        <w:rPr>
          <w:szCs w:val="24"/>
        </w:rPr>
        <w:t>ār</w:t>
      </w:r>
      <w:r w:rsidR="009E3E6C">
        <w:rPr>
          <w:szCs w:val="24"/>
        </w:rPr>
        <w:t>valstī</w:t>
      </w:r>
      <w:r w:rsidR="009E3E6C" w:rsidRPr="00E568ED">
        <w:rPr>
          <w:szCs w:val="24"/>
        </w:rPr>
        <w:t xml:space="preserve">s </w:t>
      </w:r>
      <w:r w:rsidRPr="00E568ED">
        <w:rPr>
          <w:szCs w:val="24"/>
        </w:rPr>
        <w:t xml:space="preserve">par </w:t>
      </w:r>
      <w:r w:rsidRPr="00E568ED">
        <w:rPr>
          <w:bCs/>
          <w:szCs w:val="24"/>
        </w:rPr>
        <w:t xml:space="preserve">būtiskiem notikumiem Latvijas vēsturē, </w:t>
      </w:r>
      <w:r w:rsidR="009E3E6C">
        <w:rPr>
          <w:bCs/>
          <w:szCs w:val="24"/>
        </w:rPr>
        <w:t xml:space="preserve">personībām, </w:t>
      </w:r>
      <w:r w:rsidRPr="00E568ED">
        <w:rPr>
          <w:bCs/>
          <w:szCs w:val="24"/>
        </w:rPr>
        <w:t>sasniegumiem kultūrā un filozofiskām kategorijām.</w:t>
      </w:r>
      <w:r w:rsidRPr="00801701">
        <w:rPr>
          <w:bCs/>
          <w:szCs w:val="24"/>
        </w:rPr>
        <w:t xml:space="preserve"> </w:t>
      </w:r>
      <w:r w:rsidRPr="00E568ED">
        <w:rPr>
          <w:szCs w:val="24"/>
        </w:rPr>
        <w:t xml:space="preserve">Katras monētas vēstījums ir </w:t>
      </w:r>
      <w:r w:rsidRPr="00E568ED">
        <w:rPr>
          <w:bCs/>
          <w:szCs w:val="24"/>
        </w:rPr>
        <w:t>lakonisks un ietilpīgs</w:t>
      </w:r>
      <w:r w:rsidRPr="00E568ED">
        <w:rPr>
          <w:szCs w:val="24"/>
        </w:rPr>
        <w:t>. Tas tapis intensīvā radošā darbā, ko vada</w:t>
      </w:r>
      <w:r>
        <w:rPr>
          <w:szCs w:val="24"/>
        </w:rPr>
        <w:t xml:space="preserve"> </w:t>
      </w:r>
      <w:hyperlink r:id="rId9" w:history="1">
        <w:r w:rsidRPr="00E568ED">
          <w:rPr>
            <w:rStyle w:val="Hipersaite"/>
            <w:bCs/>
            <w:szCs w:val="24"/>
          </w:rPr>
          <w:t>Latvijas Bankas monētu dizaina komisija</w:t>
        </w:r>
      </w:hyperlink>
      <w:r w:rsidRPr="00E568ED">
        <w:rPr>
          <w:szCs w:val="24"/>
        </w:rPr>
        <w:t>, kurā kopā ar Latvijas Bankas speciālistiem darbojas Latvijā pazīstami mākslas un kultūras eksperti un mākslinieki.</w:t>
      </w:r>
    </w:p>
    <w:p w:rsidR="00E568ED" w:rsidRDefault="00E568ED" w:rsidP="00731289">
      <w:pPr>
        <w:spacing w:before="0"/>
        <w:ind w:left="0" w:firstLine="0"/>
        <w:rPr>
          <w:szCs w:val="24"/>
        </w:rPr>
      </w:pPr>
    </w:p>
    <w:p w:rsidR="005C2D78" w:rsidRPr="005C2D78" w:rsidRDefault="000145E1" w:rsidP="005C2D78">
      <w:pPr>
        <w:spacing w:before="0"/>
        <w:ind w:left="0" w:firstLine="0"/>
        <w:rPr>
          <w:szCs w:val="24"/>
        </w:rPr>
      </w:pPr>
      <w:r w:rsidRPr="00F75F78">
        <w:rPr>
          <w:b/>
          <w:szCs w:val="24"/>
        </w:rPr>
        <w:t>201</w:t>
      </w:r>
      <w:r w:rsidR="00E65476">
        <w:rPr>
          <w:b/>
          <w:szCs w:val="24"/>
        </w:rPr>
        <w:t>6</w:t>
      </w:r>
      <w:r w:rsidR="004B54B8" w:rsidRPr="00F75F78">
        <w:rPr>
          <w:b/>
          <w:szCs w:val="24"/>
        </w:rPr>
        <w:t>. gad</w:t>
      </w:r>
      <w:r w:rsidR="00A57B97" w:rsidRPr="00F75F78">
        <w:rPr>
          <w:b/>
          <w:szCs w:val="24"/>
        </w:rPr>
        <w:t>ā</w:t>
      </w:r>
      <w:r w:rsidR="004B54B8" w:rsidRPr="00F75F78">
        <w:rPr>
          <w:b/>
          <w:szCs w:val="24"/>
        </w:rPr>
        <w:t xml:space="preserve"> </w:t>
      </w:r>
      <w:r w:rsidR="00A57B97" w:rsidRPr="00F75F78">
        <w:rPr>
          <w:b/>
          <w:szCs w:val="24"/>
        </w:rPr>
        <w:t xml:space="preserve">izlaistas </w:t>
      </w:r>
      <w:r w:rsidR="00E65476">
        <w:rPr>
          <w:b/>
          <w:szCs w:val="24"/>
        </w:rPr>
        <w:t>septiņas</w:t>
      </w:r>
      <w:r w:rsidR="00A57B97" w:rsidRPr="00F75F78">
        <w:rPr>
          <w:b/>
          <w:szCs w:val="24"/>
        </w:rPr>
        <w:t xml:space="preserve"> kolekcijas </w:t>
      </w:r>
      <w:r w:rsidR="004B54B8" w:rsidRPr="00F75F78">
        <w:rPr>
          <w:b/>
          <w:szCs w:val="24"/>
        </w:rPr>
        <w:t>monēt</w:t>
      </w:r>
      <w:r w:rsidR="00A57B97" w:rsidRPr="00F75F78">
        <w:rPr>
          <w:b/>
          <w:szCs w:val="24"/>
        </w:rPr>
        <w:t>as</w:t>
      </w:r>
      <w:r w:rsidR="004B54B8" w:rsidRPr="00F75F78">
        <w:rPr>
          <w:szCs w:val="24"/>
        </w:rPr>
        <w:t>, kas stāsta par Latvijas kultūru, vēsturi un cilvēkiem:</w:t>
      </w:r>
      <w:r w:rsidR="00E65476">
        <w:rPr>
          <w:szCs w:val="24"/>
        </w:rPr>
        <w:t xml:space="preserve"> </w:t>
      </w:r>
      <w:hyperlink r:id="rId10" w:history="1">
        <w:r w:rsidR="00E65476" w:rsidRPr="00E65476">
          <w:rPr>
            <w:rStyle w:val="Hipersaite"/>
            <w:szCs w:val="24"/>
          </w:rPr>
          <w:t>"Pasaku monēta II. Eža kažociņš"</w:t>
        </w:r>
      </w:hyperlink>
      <w:r w:rsidR="00E65476">
        <w:rPr>
          <w:szCs w:val="24"/>
        </w:rPr>
        <w:t xml:space="preserve"> (</w:t>
      </w:r>
      <w:proofErr w:type="spellStart"/>
      <w:r w:rsidR="00DD26B0">
        <w:fldChar w:fldCharType="begin"/>
      </w:r>
      <w:r w:rsidR="00DD26B0">
        <w:instrText xml:space="preserve"> HYPERLINK "https://www.youtube.com/watch?v=L5HszDJE7b4" </w:instrText>
      </w:r>
      <w:r w:rsidR="00DD26B0">
        <w:fldChar w:fldCharType="separate"/>
      </w:r>
      <w:r w:rsidR="00E65476" w:rsidRPr="00E65476">
        <w:rPr>
          <w:rStyle w:val="Hipersaite"/>
          <w:szCs w:val="24"/>
        </w:rPr>
        <w:t>videostāsts</w:t>
      </w:r>
      <w:proofErr w:type="spellEnd"/>
      <w:r w:rsidR="00DD26B0">
        <w:rPr>
          <w:rStyle w:val="Hipersaite"/>
          <w:szCs w:val="24"/>
        </w:rPr>
        <w:fldChar w:fldCharType="end"/>
      </w:r>
      <w:r w:rsidR="00E65476">
        <w:rPr>
          <w:szCs w:val="24"/>
        </w:rPr>
        <w:t xml:space="preserve">), </w:t>
      </w:r>
      <w:hyperlink r:id="rId11" w:history="1">
        <w:r w:rsidR="00E65476" w:rsidRPr="00E65476">
          <w:rPr>
            <w:rStyle w:val="Hipersaite"/>
            <w:szCs w:val="24"/>
          </w:rPr>
          <w:t>""</w:t>
        </w:r>
        <w:proofErr w:type="spellStart"/>
        <w:r w:rsidR="00E65476" w:rsidRPr="00E65476">
          <w:rPr>
            <w:rStyle w:val="Hipersaite"/>
            <w:szCs w:val="24"/>
          </w:rPr>
          <w:t>Baltars</w:t>
        </w:r>
        <w:proofErr w:type="spellEnd"/>
        <w:r w:rsidR="00E65476" w:rsidRPr="00E65476">
          <w:rPr>
            <w:rStyle w:val="Hipersaite"/>
            <w:szCs w:val="24"/>
          </w:rPr>
          <w:t>". Porcelāns"</w:t>
        </w:r>
      </w:hyperlink>
      <w:r w:rsidR="00E65476">
        <w:rPr>
          <w:szCs w:val="24"/>
        </w:rPr>
        <w:t xml:space="preserve"> (</w:t>
      </w:r>
      <w:proofErr w:type="spellStart"/>
      <w:r w:rsidR="00DD26B0">
        <w:fldChar w:fldCharType="begin"/>
      </w:r>
      <w:r w:rsidR="00DD26B0">
        <w:instrText xml:space="preserve"> HYPERLINK "https://www.youtube.com/watch?v=HSP6NW6XQiA" </w:instrText>
      </w:r>
      <w:r w:rsidR="00DD26B0">
        <w:fldChar w:fldCharType="separate"/>
      </w:r>
      <w:r w:rsidR="00E65476" w:rsidRPr="00E65476">
        <w:rPr>
          <w:rStyle w:val="Hipersaite"/>
          <w:szCs w:val="24"/>
        </w:rPr>
        <w:t>videostāsts</w:t>
      </w:r>
      <w:proofErr w:type="spellEnd"/>
      <w:r w:rsidR="00DD26B0">
        <w:rPr>
          <w:rStyle w:val="Hipersaite"/>
          <w:szCs w:val="24"/>
        </w:rPr>
        <w:fldChar w:fldCharType="end"/>
      </w:r>
      <w:r w:rsidR="00E65476">
        <w:rPr>
          <w:szCs w:val="24"/>
        </w:rPr>
        <w:t xml:space="preserve">), </w:t>
      </w:r>
      <w:hyperlink r:id="rId12" w:history="1">
        <w:r w:rsidR="00E65476" w:rsidRPr="00E65476">
          <w:rPr>
            <w:rStyle w:val="Hipersaite"/>
            <w:szCs w:val="24"/>
          </w:rPr>
          <w:t>"Nacionālais uzņēmējs"</w:t>
        </w:r>
      </w:hyperlink>
      <w:r w:rsidR="00E65476">
        <w:rPr>
          <w:szCs w:val="24"/>
        </w:rPr>
        <w:t xml:space="preserve"> (</w:t>
      </w:r>
      <w:proofErr w:type="spellStart"/>
      <w:r w:rsidR="00DD26B0">
        <w:fldChar w:fldCharType="begin"/>
      </w:r>
      <w:r w:rsidR="00DD26B0">
        <w:instrText xml:space="preserve"> HYPERLINK "https://www.youtube.com/watch?v=Qy9YeVSRFcc" </w:instrText>
      </w:r>
      <w:r w:rsidR="00DD26B0">
        <w:fldChar w:fldCharType="separate"/>
      </w:r>
      <w:r w:rsidR="00E65476" w:rsidRPr="00E65476">
        <w:rPr>
          <w:rStyle w:val="Hipersaite"/>
          <w:szCs w:val="24"/>
        </w:rPr>
        <w:t>videostāsts</w:t>
      </w:r>
      <w:proofErr w:type="spellEnd"/>
      <w:r w:rsidR="00DD26B0">
        <w:rPr>
          <w:rStyle w:val="Hipersaite"/>
          <w:szCs w:val="24"/>
        </w:rPr>
        <w:fldChar w:fldCharType="end"/>
      </w:r>
      <w:r w:rsidR="00E65476">
        <w:rPr>
          <w:szCs w:val="24"/>
        </w:rPr>
        <w:t xml:space="preserve">), </w:t>
      </w:r>
      <w:hyperlink r:id="rId13" w:history="1">
        <w:r w:rsidR="00E65476" w:rsidRPr="00E65476">
          <w:rPr>
            <w:rStyle w:val="Hipersaite"/>
            <w:szCs w:val="24"/>
          </w:rPr>
          <w:t xml:space="preserve">"Zelta saktas. </w:t>
        </w:r>
        <w:proofErr w:type="spellStart"/>
        <w:r w:rsidR="00E65476" w:rsidRPr="00E65476">
          <w:rPr>
            <w:rStyle w:val="Hipersaite"/>
            <w:szCs w:val="24"/>
          </w:rPr>
          <w:t>Ripsakta</w:t>
        </w:r>
        <w:proofErr w:type="spellEnd"/>
        <w:r w:rsidR="00E65476" w:rsidRPr="00E65476">
          <w:rPr>
            <w:rStyle w:val="Hipersaite"/>
            <w:szCs w:val="24"/>
          </w:rPr>
          <w:t>"</w:t>
        </w:r>
      </w:hyperlink>
      <w:r w:rsidR="00E65476">
        <w:rPr>
          <w:szCs w:val="24"/>
        </w:rPr>
        <w:t xml:space="preserve"> (</w:t>
      </w:r>
      <w:proofErr w:type="spellStart"/>
      <w:r w:rsidR="00DD26B0">
        <w:fldChar w:fldCharType="begin"/>
      </w:r>
      <w:r w:rsidR="00DD26B0">
        <w:instrText xml:space="preserve"> HYPERLINK "https://www.youtube.com/watch?v=cRC0vtA6Ces" </w:instrText>
      </w:r>
      <w:r w:rsidR="00DD26B0">
        <w:fldChar w:fldCharType="separate"/>
      </w:r>
      <w:r w:rsidR="00E65476" w:rsidRPr="00E65476">
        <w:rPr>
          <w:rStyle w:val="Hipersaite"/>
          <w:szCs w:val="24"/>
        </w:rPr>
        <w:t>videostāsts</w:t>
      </w:r>
      <w:proofErr w:type="spellEnd"/>
      <w:r w:rsidR="00DD26B0">
        <w:rPr>
          <w:rStyle w:val="Hipersaite"/>
          <w:szCs w:val="24"/>
        </w:rPr>
        <w:fldChar w:fldCharType="end"/>
      </w:r>
      <w:r w:rsidR="00E65476">
        <w:rPr>
          <w:szCs w:val="24"/>
        </w:rPr>
        <w:t xml:space="preserve">), </w:t>
      </w:r>
      <w:hyperlink r:id="rId14" w:history="1">
        <w:r w:rsidR="00E65476" w:rsidRPr="00E568ED">
          <w:rPr>
            <w:rStyle w:val="Hipersaite"/>
            <w:szCs w:val="24"/>
          </w:rPr>
          <w:t>"</w:t>
        </w:r>
        <w:proofErr w:type="spellStart"/>
        <w:r w:rsidR="00E65476" w:rsidRPr="00E568ED">
          <w:rPr>
            <w:rStyle w:val="Hipersaite"/>
            <w:szCs w:val="24"/>
          </w:rPr>
          <w:t>Janis</w:t>
        </w:r>
        <w:proofErr w:type="spellEnd"/>
        <w:r w:rsidR="00E65476" w:rsidRPr="00E568ED">
          <w:rPr>
            <w:rStyle w:val="Hipersaite"/>
            <w:szCs w:val="24"/>
          </w:rPr>
          <w:t xml:space="preserve"> Rozentāls"</w:t>
        </w:r>
      </w:hyperlink>
      <w:r w:rsidR="00E65476">
        <w:rPr>
          <w:szCs w:val="24"/>
        </w:rPr>
        <w:t xml:space="preserve"> (</w:t>
      </w:r>
      <w:proofErr w:type="spellStart"/>
      <w:r w:rsidR="00DD26B0">
        <w:fldChar w:fldCharType="begin"/>
      </w:r>
      <w:r w:rsidR="00DD26B0">
        <w:instrText xml:space="preserve"> HYPERLINK "https://www.youtube.com/watch?v=jR4zognDm-Y" </w:instrText>
      </w:r>
      <w:r w:rsidR="00DD26B0">
        <w:fldChar w:fldCharType="separate"/>
      </w:r>
      <w:r w:rsidR="00E65476" w:rsidRPr="00E568ED">
        <w:rPr>
          <w:rStyle w:val="Hipersaite"/>
          <w:szCs w:val="24"/>
        </w:rPr>
        <w:t>videostāsts</w:t>
      </w:r>
      <w:proofErr w:type="spellEnd"/>
      <w:r w:rsidR="00DD26B0">
        <w:rPr>
          <w:rStyle w:val="Hipersaite"/>
          <w:szCs w:val="24"/>
        </w:rPr>
        <w:fldChar w:fldCharType="end"/>
      </w:r>
      <w:r w:rsidR="00E65476">
        <w:rPr>
          <w:szCs w:val="24"/>
        </w:rPr>
        <w:t xml:space="preserve">), </w:t>
      </w:r>
      <w:hyperlink r:id="rId15" w:history="1">
        <w:r w:rsidR="00E65476" w:rsidRPr="00E568ED">
          <w:rPr>
            <w:rStyle w:val="Hipersaite"/>
            <w:szCs w:val="24"/>
          </w:rPr>
          <w:t>"Ziemassvētku kaujas"</w:t>
        </w:r>
      </w:hyperlink>
      <w:r w:rsidR="00E65476">
        <w:rPr>
          <w:szCs w:val="24"/>
        </w:rPr>
        <w:t xml:space="preserve"> (</w:t>
      </w:r>
      <w:proofErr w:type="spellStart"/>
      <w:r w:rsidR="00DD26B0">
        <w:fldChar w:fldCharType="begin"/>
      </w:r>
      <w:r w:rsidR="00DD26B0">
        <w:instrText xml:space="preserve"> HYPERLINK "https://www.youtube.com/watch?v=1l2xQXCvq_k" </w:instrText>
      </w:r>
      <w:r w:rsidR="00DD26B0">
        <w:fldChar w:fldCharType="separate"/>
      </w:r>
      <w:r w:rsidR="00E65476" w:rsidRPr="00E568ED">
        <w:rPr>
          <w:rStyle w:val="Hipersaite"/>
          <w:szCs w:val="24"/>
        </w:rPr>
        <w:t>videostāsts</w:t>
      </w:r>
      <w:proofErr w:type="spellEnd"/>
      <w:r w:rsidR="00DD26B0">
        <w:rPr>
          <w:rStyle w:val="Hipersaite"/>
          <w:szCs w:val="24"/>
        </w:rPr>
        <w:fldChar w:fldCharType="end"/>
      </w:r>
      <w:r w:rsidR="00E65476">
        <w:rPr>
          <w:szCs w:val="24"/>
        </w:rPr>
        <w:t xml:space="preserve">), </w:t>
      </w:r>
      <w:hyperlink r:id="rId16" w:history="1">
        <w:r w:rsidR="00E65476" w:rsidRPr="00E568ED">
          <w:rPr>
            <w:rStyle w:val="Hipersaite"/>
            <w:szCs w:val="24"/>
          </w:rPr>
          <w:t>"Zeme"</w:t>
        </w:r>
      </w:hyperlink>
      <w:r w:rsidR="00E65476">
        <w:rPr>
          <w:szCs w:val="24"/>
        </w:rPr>
        <w:t xml:space="preserve"> (</w:t>
      </w:r>
      <w:proofErr w:type="spellStart"/>
      <w:r w:rsidR="00DD26B0">
        <w:fldChar w:fldCharType="begin"/>
      </w:r>
      <w:r w:rsidR="00DD26B0">
        <w:instrText xml:space="preserve"> HYPERLINK "https://www.youtube.com/watch?v=uRNK6P9gsFU" </w:instrText>
      </w:r>
      <w:r w:rsidR="00DD26B0">
        <w:fldChar w:fldCharType="separate"/>
      </w:r>
      <w:r w:rsidR="00E65476" w:rsidRPr="00E568ED">
        <w:rPr>
          <w:rStyle w:val="Hipersaite"/>
          <w:szCs w:val="24"/>
        </w:rPr>
        <w:t>videostāsts</w:t>
      </w:r>
      <w:proofErr w:type="spellEnd"/>
      <w:r w:rsidR="00DD26B0">
        <w:rPr>
          <w:rStyle w:val="Hipersaite"/>
          <w:szCs w:val="24"/>
        </w:rPr>
        <w:fldChar w:fldCharType="end"/>
      </w:r>
      <w:r w:rsidR="00E65476">
        <w:rPr>
          <w:szCs w:val="24"/>
        </w:rPr>
        <w:t xml:space="preserve">). </w:t>
      </w:r>
      <w:r w:rsidR="005C2D78" w:rsidRPr="005C2D78">
        <w:rPr>
          <w:szCs w:val="24"/>
        </w:rPr>
        <w:t xml:space="preserve">Aicinājums balsot par "Latvijas gada monētu 2016" pieejams arī </w:t>
      </w:r>
      <w:hyperlink r:id="rId17" w:history="1">
        <w:r w:rsidR="005C2D78" w:rsidRPr="005C2D78">
          <w:rPr>
            <w:rStyle w:val="Hipersaite"/>
            <w:szCs w:val="24"/>
          </w:rPr>
          <w:t>video formātā</w:t>
        </w:r>
      </w:hyperlink>
      <w:r w:rsidR="005C2D78" w:rsidRPr="005C2D78">
        <w:rPr>
          <w:szCs w:val="24"/>
        </w:rPr>
        <w:t xml:space="preserve">. Šie videomateriāli izmantojami televīziju, interneta ziņu portālu un citu mediju vajadzībām bez ierobežojumiem. </w:t>
      </w:r>
    </w:p>
    <w:p w:rsidR="00A109FC" w:rsidRDefault="00A109FC" w:rsidP="00731289">
      <w:pPr>
        <w:spacing w:before="0"/>
        <w:ind w:left="0" w:firstLine="0"/>
        <w:rPr>
          <w:szCs w:val="24"/>
        </w:rPr>
      </w:pPr>
    </w:p>
    <w:p w:rsidR="00B7595C" w:rsidRDefault="00B7595C" w:rsidP="00731289">
      <w:pPr>
        <w:spacing w:before="0"/>
        <w:ind w:left="0" w:firstLine="0"/>
        <w:rPr>
          <w:szCs w:val="24"/>
        </w:rPr>
      </w:pPr>
      <w:r w:rsidRPr="004056CF">
        <w:rPr>
          <w:szCs w:val="24"/>
        </w:rPr>
        <w:t xml:space="preserve">Savu izvēli </w:t>
      </w:r>
      <w:r>
        <w:rPr>
          <w:szCs w:val="24"/>
        </w:rPr>
        <w:t xml:space="preserve">ikviens </w:t>
      </w:r>
      <w:r w:rsidRPr="004056CF">
        <w:rPr>
          <w:szCs w:val="24"/>
        </w:rPr>
        <w:t xml:space="preserve">var izdarīt Latvijas Bankas interneta vietnē </w:t>
      </w:r>
      <w:hyperlink r:id="rId18" w:history="1">
        <w:r w:rsidR="00314E60" w:rsidRPr="0004239E">
          <w:rPr>
            <w:rStyle w:val="Hipersaite"/>
            <w:szCs w:val="24"/>
          </w:rPr>
          <w:t>www.bank.lv</w:t>
        </w:r>
        <w:r w:rsidR="00314E60" w:rsidRPr="0004239E">
          <w:rPr>
            <w:rStyle w:val="Hipersaite"/>
          </w:rPr>
          <w:t>/aptauja</w:t>
        </w:r>
      </w:hyperlink>
      <w:r w:rsidR="00314E60">
        <w:t xml:space="preserve">, </w:t>
      </w:r>
      <w:hyperlink r:id="rId19" w:history="1">
        <w:r w:rsidRPr="004056CF">
          <w:rPr>
            <w:rStyle w:val="Hipersaite"/>
            <w:szCs w:val="24"/>
          </w:rPr>
          <w:t>www.draugiem.lv/latvijasbanka</w:t>
        </w:r>
      </w:hyperlink>
      <w:r w:rsidRPr="004056CF">
        <w:rPr>
          <w:szCs w:val="24"/>
        </w:rPr>
        <w:t xml:space="preserve"> </w:t>
      </w:r>
      <w:r w:rsidR="00CA09DE">
        <w:rPr>
          <w:szCs w:val="24"/>
        </w:rPr>
        <w:t xml:space="preserve">(balsojums tiks aktivizēts drīzumā) </w:t>
      </w:r>
      <w:r w:rsidRPr="004056CF">
        <w:rPr>
          <w:szCs w:val="24"/>
        </w:rPr>
        <w:t>vai aizpildot anket</w:t>
      </w:r>
      <w:r>
        <w:rPr>
          <w:szCs w:val="24"/>
        </w:rPr>
        <w:t>u</w:t>
      </w:r>
      <w:r w:rsidRPr="004056CF">
        <w:rPr>
          <w:szCs w:val="24"/>
        </w:rPr>
        <w:t xml:space="preserve"> Latvijas Bankas ēkās K. Valdemāra ielā 2A un </w:t>
      </w:r>
      <w:r>
        <w:rPr>
          <w:szCs w:val="24"/>
        </w:rPr>
        <w:t xml:space="preserve">K. Valdemāra ielā </w:t>
      </w:r>
      <w:r w:rsidRPr="004056CF">
        <w:rPr>
          <w:szCs w:val="24"/>
        </w:rPr>
        <w:t xml:space="preserve">1B, Rīgā, kā arī </w:t>
      </w:r>
      <w:r>
        <w:rPr>
          <w:szCs w:val="24"/>
        </w:rPr>
        <w:t xml:space="preserve">Latvijas Bankas </w:t>
      </w:r>
      <w:r w:rsidRPr="004056CF">
        <w:rPr>
          <w:szCs w:val="24"/>
        </w:rPr>
        <w:t>Liepājas filiālē Teātra ielā 3</w:t>
      </w:r>
      <w:r>
        <w:rPr>
          <w:szCs w:val="24"/>
        </w:rPr>
        <w:t>, Liepājā</w:t>
      </w:r>
      <w:r w:rsidRPr="004056CF">
        <w:rPr>
          <w:szCs w:val="24"/>
        </w:rPr>
        <w:t xml:space="preserve">. </w:t>
      </w:r>
    </w:p>
    <w:p w:rsidR="00B7595C" w:rsidRDefault="00B7595C" w:rsidP="00731289">
      <w:pPr>
        <w:spacing w:before="0"/>
        <w:ind w:left="0" w:firstLine="0"/>
        <w:rPr>
          <w:szCs w:val="24"/>
        </w:rPr>
      </w:pPr>
    </w:p>
    <w:p w:rsidR="00B7595C" w:rsidRPr="004056CF" w:rsidRDefault="00B7595C" w:rsidP="00731289">
      <w:pPr>
        <w:spacing w:before="0"/>
        <w:ind w:left="0" w:firstLine="0"/>
        <w:rPr>
          <w:szCs w:val="24"/>
        </w:rPr>
      </w:pPr>
      <w:r>
        <w:rPr>
          <w:szCs w:val="24"/>
        </w:rPr>
        <w:t>B</w:t>
      </w:r>
      <w:r w:rsidRPr="004056CF">
        <w:rPr>
          <w:szCs w:val="24"/>
        </w:rPr>
        <w:t xml:space="preserve">alsošanas anketas būs </w:t>
      </w:r>
      <w:r w:rsidR="00731289">
        <w:rPr>
          <w:szCs w:val="24"/>
        </w:rPr>
        <w:t>pieejam</w:t>
      </w:r>
      <w:r w:rsidR="00731289" w:rsidRPr="004056CF">
        <w:rPr>
          <w:szCs w:val="24"/>
        </w:rPr>
        <w:t xml:space="preserve">as </w:t>
      </w:r>
      <w:r>
        <w:rPr>
          <w:szCs w:val="24"/>
        </w:rPr>
        <w:t>vairākās kultūras iestādēs un monētu tirdzniecības vietās (</w:t>
      </w:r>
      <w:r w:rsidRPr="004056CF">
        <w:rPr>
          <w:szCs w:val="24"/>
        </w:rPr>
        <w:t>Rīgas vēstures un kuģniecības muzejā, Latvijas Nacionāl</w:t>
      </w:r>
      <w:r w:rsidR="00731289">
        <w:rPr>
          <w:szCs w:val="24"/>
        </w:rPr>
        <w:t>aj</w:t>
      </w:r>
      <w:r w:rsidRPr="004056CF">
        <w:rPr>
          <w:szCs w:val="24"/>
        </w:rPr>
        <w:t>ā vēstures muzej</w:t>
      </w:r>
      <w:r>
        <w:rPr>
          <w:szCs w:val="24"/>
        </w:rPr>
        <w:t>ā</w:t>
      </w:r>
      <w:r w:rsidRPr="004056CF">
        <w:rPr>
          <w:szCs w:val="24"/>
        </w:rPr>
        <w:t xml:space="preserve"> Brīvības bulvārī 32, Rīgā, </w:t>
      </w:r>
      <w:r w:rsidR="00731289" w:rsidRPr="00F238C2">
        <w:t>Latvijas Nacionāl</w:t>
      </w:r>
      <w:r w:rsidR="00731289">
        <w:t>ā</w:t>
      </w:r>
      <w:r w:rsidR="00731289" w:rsidRPr="00F238C2">
        <w:t xml:space="preserve"> mākslas muzej</w:t>
      </w:r>
      <w:r w:rsidR="00731289">
        <w:t>a</w:t>
      </w:r>
      <w:r w:rsidR="00731289" w:rsidRPr="004056CF">
        <w:rPr>
          <w:szCs w:val="24"/>
        </w:rPr>
        <w:t xml:space="preserve"> </w:t>
      </w:r>
      <w:r w:rsidR="00731289">
        <w:rPr>
          <w:szCs w:val="24"/>
        </w:rPr>
        <w:t xml:space="preserve">(LNMM) </w:t>
      </w:r>
      <w:r w:rsidRPr="004056CF">
        <w:rPr>
          <w:szCs w:val="24"/>
        </w:rPr>
        <w:t>Dekoratīvās mākslas un dizaina muzejā</w:t>
      </w:r>
      <w:r w:rsidR="00731289">
        <w:rPr>
          <w:szCs w:val="24"/>
        </w:rPr>
        <w:t xml:space="preserve"> un</w:t>
      </w:r>
      <w:r w:rsidRPr="004056CF">
        <w:rPr>
          <w:szCs w:val="24"/>
        </w:rPr>
        <w:t xml:space="preserve"> izstāžu zālē "Arsenāls" Rīgā, reģionu galvenajās bibliotēkās Kuldīgā, Ventspilī, Jelgavā, Preiļos, Daugavpilī, Valmierā, Rīgā un pārējos reģionu centros, kā arī </w:t>
      </w:r>
      <w:r>
        <w:rPr>
          <w:szCs w:val="24"/>
        </w:rPr>
        <w:t xml:space="preserve">grāmatu nama </w:t>
      </w:r>
      <w:r w:rsidRPr="009A7835">
        <w:rPr>
          <w:szCs w:val="24"/>
        </w:rPr>
        <w:t xml:space="preserve">"Valters un Rapa" </w:t>
      </w:r>
      <w:r w:rsidRPr="00801701">
        <w:rPr>
          <w:szCs w:val="24"/>
        </w:rPr>
        <w:t>veikalos Aspazijas bulvārī 24, Rīgā,</w:t>
      </w:r>
      <w:r>
        <w:rPr>
          <w:szCs w:val="24"/>
        </w:rPr>
        <w:t xml:space="preserve"> un </w:t>
      </w:r>
      <w:r w:rsidRPr="00801701">
        <w:rPr>
          <w:szCs w:val="24"/>
        </w:rPr>
        <w:t>tirdzniecības centrā "</w:t>
      </w:r>
      <w:proofErr w:type="spellStart"/>
      <w:r w:rsidRPr="00801701">
        <w:rPr>
          <w:szCs w:val="24"/>
        </w:rPr>
        <w:t>Domina</w:t>
      </w:r>
      <w:proofErr w:type="spellEnd"/>
      <w:r w:rsidRPr="00801701">
        <w:rPr>
          <w:szCs w:val="24"/>
        </w:rPr>
        <w:t>"</w:t>
      </w:r>
      <w:r>
        <w:rPr>
          <w:szCs w:val="24"/>
        </w:rPr>
        <w:t xml:space="preserve">, </w:t>
      </w:r>
      <w:r w:rsidRPr="004056CF">
        <w:rPr>
          <w:szCs w:val="24"/>
        </w:rPr>
        <w:t>SIA "E-Lats"</w:t>
      </w:r>
      <w:r>
        <w:rPr>
          <w:szCs w:val="24"/>
        </w:rPr>
        <w:t xml:space="preserve"> </w:t>
      </w:r>
      <w:r w:rsidRPr="004056CF">
        <w:rPr>
          <w:szCs w:val="24"/>
        </w:rPr>
        <w:t xml:space="preserve">un </w:t>
      </w:r>
      <w:r w:rsidRPr="009A7835">
        <w:rPr>
          <w:szCs w:val="24"/>
        </w:rPr>
        <w:t xml:space="preserve">SIA "Rīga </w:t>
      </w:r>
      <w:proofErr w:type="spellStart"/>
      <w:r w:rsidRPr="009A7835">
        <w:rPr>
          <w:szCs w:val="24"/>
        </w:rPr>
        <w:t>Numis</w:t>
      </w:r>
      <w:proofErr w:type="spellEnd"/>
      <w:r w:rsidRPr="009A7835">
        <w:rPr>
          <w:szCs w:val="24"/>
        </w:rPr>
        <w:t>" ("Rīgas numismātikas salons")).</w:t>
      </w:r>
      <w:r w:rsidRPr="004056CF">
        <w:rPr>
          <w:szCs w:val="24"/>
        </w:rPr>
        <w:t xml:space="preserve"> </w:t>
      </w:r>
    </w:p>
    <w:p w:rsidR="00B7595C" w:rsidRDefault="00B7595C" w:rsidP="00731289">
      <w:pPr>
        <w:spacing w:before="0"/>
        <w:ind w:left="0" w:firstLine="0"/>
        <w:rPr>
          <w:szCs w:val="24"/>
        </w:rPr>
      </w:pPr>
    </w:p>
    <w:p w:rsidR="00C73D19" w:rsidRPr="00F238C2" w:rsidRDefault="00731289" w:rsidP="00731289">
      <w:pPr>
        <w:spacing w:before="0"/>
        <w:ind w:left="0" w:firstLine="0"/>
        <w:rPr>
          <w:szCs w:val="24"/>
        </w:rPr>
      </w:pPr>
      <w:r>
        <w:rPr>
          <w:szCs w:val="24"/>
        </w:rPr>
        <w:t>Latvijas Bankas partneri m</w:t>
      </w:r>
      <w:r w:rsidR="00B7595C">
        <w:rPr>
          <w:szCs w:val="24"/>
        </w:rPr>
        <w:t xml:space="preserve">onētu "Oskara" – </w:t>
      </w:r>
      <w:r>
        <w:rPr>
          <w:szCs w:val="24"/>
        </w:rPr>
        <w:t xml:space="preserve">balvas </w:t>
      </w:r>
      <w:r w:rsidR="00C73D19">
        <w:rPr>
          <w:szCs w:val="24"/>
        </w:rPr>
        <w:t>"</w:t>
      </w:r>
      <w:r w:rsidR="003724C8">
        <w:rPr>
          <w:szCs w:val="24"/>
        </w:rPr>
        <w:t>Latvijas g</w:t>
      </w:r>
      <w:r w:rsidR="00E568ED">
        <w:rPr>
          <w:szCs w:val="24"/>
        </w:rPr>
        <w:t>ada monēta 2016</w:t>
      </w:r>
      <w:r w:rsidR="00C73D19">
        <w:rPr>
          <w:szCs w:val="24"/>
        </w:rPr>
        <w:t xml:space="preserve">" </w:t>
      </w:r>
      <w:r w:rsidR="00B7595C">
        <w:rPr>
          <w:szCs w:val="24"/>
        </w:rPr>
        <w:t xml:space="preserve">– </w:t>
      </w:r>
      <w:r>
        <w:rPr>
          <w:szCs w:val="24"/>
        </w:rPr>
        <w:t xml:space="preserve">ieguvēja noteikšanā </w:t>
      </w:r>
      <w:r w:rsidR="009E3E6C">
        <w:rPr>
          <w:szCs w:val="24"/>
        </w:rPr>
        <w:t>ir</w:t>
      </w:r>
      <w:r w:rsidR="00C73D19">
        <w:rPr>
          <w:szCs w:val="24"/>
        </w:rPr>
        <w:t xml:space="preserve"> </w:t>
      </w:r>
      <w:r w:rsidR="003724C8" w:rsidRPr="00F238C2">
        <w:t>LNMM</w:t>
      </w:r>
      <w:r w:rsidR="00C73D19" w:rsidRPr="00F238C2">
        <w:t xml:space="preserve">, </w:t>
      </w:r>
      <w:r w:rsidR="00064214" w:rsidRPr="00F238C2">
        <w:rPr>
          <w:szCs w:val="24"/>
        </w:rPr>
        <w:t>sabiedrība</w:t>
      </w:r>
      <w:r w:rsidR="009E3E6C" w:rsidRPr="00F238C2">
        <w:rPr>
          <w:szCs w:val="24"/>
        </w:rPr>
        <w:t xml:space="preserve"> </w:t>
      </w:r>
      <w:r w:rsidR="00C73D19" w:rsidRPr="00F238C2">
        <w:rPr>
          <w:szCs w:val="24"/>
        </w:rPr>
        <w:t xml:space="preserve">"Tilde" un Kultūras informācijas sistēmu centrs. Aptauju informatīvi atbalsta Latvijas Mākslas akadēmija, Latvijas Universitāte, </w:t>
      </w:r>
      <w:r w:rsidR="0015101A" w:rsidRPr="00801701">
        <w:t xml:space="preserve">Rīgas Tehniskā </w:t>
      </w:r>
      <w:r w:rsidR="0015101A" w:rsidRPr="00801701">
        <w:lastRenderedPageBreak/>
        <w:t xml:space="preserve">universitāte, </w:t>
      </w:r>
      <w:r w:rsidR="00C73D19" w:rsidRPr="00F238C2">
        <w:rPr>
          <w:szCs w:val="24"/>
        </w:rPr>
        <w:t xml:space="preserve">Liepājas Universitāte, </w:t>
      </w:r>
      <w:r w:rsidR="003724C8" w:rsidRPr="00F238C2">
        <w:rPr>
          <w:szCs w:val="24"/>
        </w:rPr>
        <w:t>B</w:t>
      </w:r>
      <w:r w:rsidR="00C73D19" w:rsidRPr="00F238C2">
        <w:rPr>
          <w:szCs w:val="24"/>
        </w:rPr>
        <w:t xml:space="preserve">iznesa augstskola Turība, Banku augstskola, </w:t>
      </w:r>
      <w:r w:rsidR="0015101A" w:rsidRPr="00801701">
        <w:t>Rīgas Stradiņa universitāte</w:t>
      </w:r>
      <w:r w:rsidR="0015101A" w:rsidRPr="00F238C2">
        <w:rPr>
          <w:szCs w:val="24"/>
        </w:rPr>
        <w:t xml:space="preserve">, </w:t>
      </w:r>
      <w:r w:rsidR="00C73D19" w:rsidRPr="00F238C2">
        <w:rPr>
          <w:szCs w:val="24"/>
        </w:rPr>
        <w:t>Rēzeknes Tehnoloģiju akadēmija, Ventspils Augstskola, Rīgas Starptautiskā ekonomikas un biznesa administrācijas augstskola, Daugavpils Universitāte</w:t>
      </w:r>
      <w:r w:rsidR="003724C8" w:rsidRPr="00F238C2">
        <w:rPr>
          <w:szCs w:val="24"/>
        </w:rPr>
        <w:t>,</w:t>
      </w:r>
      <w:r w:rsidR="00C73D19" w:rsidRPr="00F238C2">
        <w:rPr>
          <w:szCs w:val="24"/>
        </w:rPr>
        <w:t xml:space="preserve"> Vidzemes Augstskola</w:t>
      </w:r>
      <w:r w:rsidR="009A7835">
        <w:rPr>
          <w:szCs w:val="24"/>
        </w:rPr>
        <w:t xml:space="preserve">, </w:t>
      </w:r>
      <w:r w:rsidR="001C5B40">
        <w:rPr>
          <w:szCs w:val="24"/>
        </w:rPr>
        <w:t xml:space="preserve">Latvijas Lauksaimniecības universitāte, </w:t>
      </w:r>
      <w:r w:rsidR="00E568ED" w:rsidRPr="00F238C2">
        <w:rPr>
          <w:szCs w:val="24"/>
        </w:rPr>
        <w:t>portāls "Delfi"</w:t>
      </w:r>
      <w:r w:rsidR="009A7835">
        <w:rPr>
          <w:szCs w:val="24"/>
        </w:rPr>
        <w:t>, kā arī monētu tirgotāji VAS "Latvijas Pasts", SIA "</w:t>
      </w:r>
      <w:proofErr w:type="spellStart"/>
      <w:r w:rsidR="009A7835">
        <w:rPr>
          <w:szCs w:val="24"/>
        </w:rPr>
        <w:t>Tavex</w:t>
      </w:r>
      <w:proofErr w:type="spellEnd"/>
      <w:r w:rsidR="009A7835">
        <w:rPr>
          <w:szCs w:val="24"/>
        </w:rPr>
        <w:t>" un SIA "IMIS".</w:t>
      </w:r>
    </w:p>
    <w:p w:rsidR="00C73D19" w:rsidRPr="00F238C2" w:rsidRDefault="00C73D19" w:rsidP="00731289">
      <w:pPr>
        <w:spacing w:before="0"/>
        <w:ind w:left="0" w:firstLine="0"/>
      </w:pPr>
    </w:p>
    <w:p w:rsidR="00C73D19" w:rsidRDefault="00C73D19" w:rsidP="00731289">
      <w:pPr>
        <w:widowControl w:val="0"/>
        <w:spacing w:before="0"/>
        <w:ind w:left="0" w:firstLine="0"/>
        <w:rPr>
          <w:szCs w:val="24"/>
        </w:rPr>
      </w:pPr>
      <w:r w:rsidRPr="00F238C2">
        <w:t>LNMM ekspertu komisija</w:t>
      </w:r>
      <w:r w:rsidR="003724C8" w:rsidRPr="00F238C2">
        <w:t xml:space="preserve">, kurā darbojas LNMM direktore Māra Lāce, </w:t>
      </w:r>
      <w:r w:rsidR="009E3E6C" w:rsidRPr="00F238C2">
        <w:t xml:space="preserve">LNMM </w:t>
      </w:r>
      <w:r w:rsidR="003724C8" w:rsidRPr="00F238C2">
        <w:t xml:space="preserve">Dekoratīvās mākslas un dizaina muzeja vadītāja Inese Baranovska un </w:t>
      </w:r>
      <w:r w:rsidR="009E3E6C" w:rsidRPr="00F238C2">
        <w:t xml:space="preserve">LNMM </w:t>
      </w:r>
      <w:r w:rsidR="003724C8" w:rsidRPr="00F238C2">
        <w:t>Kolekciju un zinātniskās izpētes nodaļas "Arsenāls" vadītāja Elita Ansone,</w:t>
      </w:r>
      <w:r w:rsidRPr="00F238C2">
        <w:t xml:space="preserve"> noteiks mākslinieciskā</w:t>
      </w:r>
      <w:r w:rsidR="003724C8" w:rsidRPr="00F238C2">
        <w:t xml:space="preserve"> izpildījuma ziņā izcilā</w:t>
      </w:r>
      <w:r w:rsidRPr="00F238C2">
        <w:t>k</w:t>
      </w:r>
      <w:r w:rsidR="003724C8" w:rsidRPr="00F238C2">
        <w:t>o</w:t>
      </w:r>
      <w:r w:rsidRPr="00F238C2">
        <w:t xml:space="preserve"> monēt</w:t>
      </w:r>
      <w:r w:rsidR="003724C8" w:rsidRPr="00F238C2">
        <w:t>u</w:t>
      </w:r>
      <w:r w:rsidRPr="00F238C2">
        <w:t>.</w:t>
      </w:r>
      <w:r>
        <w:t xml:space="preserve"> </w:t>
      </w:r>
      <w:r>
        <w:rPr>
          <w:szCs w:val="24"/>
        </w:rPr>
        <w:t>Īpaš</w:t>
      </w:r>
      <w:r w:rsidR="003724C8">
        <w:rPr>
          <w:szCs w:val="24"/>
        </w:rPr>
        <w:t>a</w:t>
      </w:r>
      <w:r>
        <w:rPr>
          <w:szCs w:val="24"/>
        </w:rPr>
        <w:t xml:space="preserve">s balvas pasniegs arī </w:t>
      </w:r>
      <w:r w:rsidR="00064214">
        <w:rPr>
          <w:szCs w:val="24"/>
        </w:rPr>
        <w:t>sabiedrība</w:t>
      </w:r>
      <w:r w:rsidR="003724C8" w:rsidRPr="00844E6C">
        <w:rPr>
          <w:szCs w:val="24"/>
        </w:rPr>
        <w:t xml:space="preserve"> </w:t>
      </w:r>
      <w:r w:rsidRPr="00844E6C">
        <w:rPr>
          <w:szCs w:val="24"/>
        </w:rPr>
        <w:t>"Tilde" un Kultūras informācijas sistēmu centr</w:t>
      </w:r>
      <w:r>
        <w:rPr>
          <w:szCs w:val="24"/>
        </w:rPr>
        <w:t xml:space="preserve">s, </w:t>
      </w:r>
      <w:r w:rsidR="00FF3C07" w:rsidRPr="00801701">
        <w:rPr>
          <w:szCs w:val="24"/>
        </w:rPr>
        <w:t>un monētu kolekcionāri pasniegs tradicionālo numismātu balvu</w:t>
      </w:r>
      <w:r>
        <w:rPr>
          <w:szCs w:val="24"/>
        </w:rPr>
        <w:t xml:space="preserve">. </w:t>
      </w:r>
    </w:p>
    <w:p w:rsidR="00C73D19" w:rsidRDefault="00C73D19" w:rsidP="00731289">
      <w:pPr>
        <w:widowControl w:val="0"/>
        <w:spacing w:before="0"/>
        <w:ind w:left="0" w:firstLine="0"/>
        <w:rPr>
          <w:szCs w:val="24"/>
        </w:rPr>
      </w:pPr>
    </w:p>
    <w:p w:rsidR="007973CB" w:rsidRPr="007973CB" w:rsidRDefault="007973CB" w:rsidP="00731289">
      <w:pPr>
        <w:spacing w:before="0"/>
        <w:ind w:left="0" w:firstLine="0"/>
      </w:pPr>
      <w:r w:rsidRPr="00801701">
        <w:t>S</w:t>
      </w:r>
      <w:r w:rsidRPr="00801701">
        <w:rPr>
          <w:szCs w:val="24"/>
        </w:rPr>
        <w:t>impātiju balvas monētu autoriem pasniegs sabiedrība "Tilde" un Kultūras informācijas sistēmu centrs, kā arī Latvijas numismātu sabiedrība.</w:t>
      </w:r>
      <w:r w:rsidRPr="007973CB">
        <w:rPr>
          <w:szCs w:val="24"/>
        </w:rPr>
        <w:t xml:space="preserve"> </w:t>
      </w:r>
    </w:p>
    <w:p w:rsidR="007973CB" w:rsidRPr="007973CB" w:rsidRDefault="007973CB" w:rsidP="00731289">
      <w:pPr>
        <w:spacing w:before="0"/>
        <w:ind w:left="0" w:firstLine="0"/>
        <w:rPr>
          <w:szCs w:val="24"/>
        </w:rPr>
      </w:pPr>
    </w:p>
    <w:p w:rsidR="007973CB" w:rsidRDefault="007973CB" w:rsidP="00731289">
      <w:pPr>
        <w:spacing w:before="0"/>
        <w:ind w:left="0" w:firstLine="0"/>
        <w:rPr>
          <w:szCs w:val="24"/>
        </w:rPr>
      </w:pPr>
      <w:r w:rsidRPr="00801701">
        <w:rPr>
          <w:szCs w:val="24"/>
        </w:rPr>
        <w:t xml:space="preserve">Ikviens ir aicināts pārbaudīt savu erudīciju spēlē </w:t>
      </w:r>
      <w:r w:rsidR="009A7835" w:rsidRPr="003210A7">
        <w:rPr>
          <w:szCs w:val="24"/>
        </w:rPr>
        <w:t>"</w:t>
      </w:r>
      <w:r w:rsidRPr="00801701">
        <w:rPr>
          <w:szCs w:val="24"/>
        </w:rPr>
        <w:t xml:space="preserve">Izzini Latvijas monētās iekaltās </w:t>
      </w:r>
      <w:proofErr w:type="spellStart"/>
      <w:r w:rsidRPr="00801701">
        <w:rPr>
          <w:szCs w:val="24"/>
        </w:rPr>
        <w:t>kultūrzīmes</w:t>
      </w:r>
      <w:proofErr w:type="spellEnd"/>
      <w:r w:rsidR="009A7835">
        <w:rPr>
          <w:szCs w:val="24"/>
        </w:rPr>
        <w:t>"</w:t>
      </w:r>
      <w:r w:rsidRPr="00801701">
        <w:rPr>
          <w:szCs w:val="24"/>
        </w:rPr>
        <w:t>, k</w:t>
      </w:r>
      <w:r w:rsidR="00731289">
        <w:rPr>
          <w:szCs w:val="24"/>
        </w:rPr>
        <w:t>o</w:t>
      </w:r>
      <w:r w:rsidRPr="00801701">
        <w:rPr>
          <w:szCs w:val="24"/>
        </w:rPr>
        <w:t xml:space="preserve"> Latvijas Banka piedāvā sadarbībā ar sabiedrību “Tilde” un Kultūras informācijas sistēmu centru. Spēle norisināsies portālā Letonika.lv, un </w:t>
      </w:r>
      <w:r w:rsidR="002265E4">
        <w:rPr>
          <w:szCs w:val="24"/>
        </w:rPr>
        <w:t>pieci</w:t>
      </w:r>
      <w:r w:rsidR="002265E4" w:rsidRPr="00801701">
        <w:rPr>
          <w:szCs w:val="24"/>
        </w:rPr>
        <w:t xml:space="preserve"> </w:t>
      </w:r>
      <w:r w:rsidRPr="00801701">
        <w:rPr>
          <w:szCs w:val="24"/>
        </w:rPr>
        <w:t>spēlētāji savā īpašumā iegūs kādu no kolekcijas monētām</w:t>
      </w:r>
      <w:r w:rsidRPr="007973CB">
        <w:rPr>
          <w:szCs w:val="24"/>
        </w:rPr>
        <w:t>.</w:t>
      </w:r>
      <w:r>
        <w:rPr>
          <w:szCs w:val="24"/>
        </w:rPr>
        <w:t xml:space="preserve"> </w:t>
      </w:r>
    </w:p>
    <w:p w:rsidR="008E2D7E" w:rsidRPr="004056CF" w:rsidRDefault="008E2D7E" w:rsidP="00731289">
      <w:pPr>
        <w:widowControl w:val="0"/>
        <w:spacing w:before="0"/>
        <w:ind w:left="0" w:firstLine="0"/>
        <w:rPr>
          <w:szCs w:val="24"/>
        </w:rPr>
      </w:pPr>
    </w:p>
    <w:p w:rsidR="003D6875" w:rsidRPr="00F75F78" w:rsidRDefault="003D6875" w:rsidP="00731289">
      <w:pPr>
        <w:spacing w:before="0"/>
        <w:ind w:left="0" w:firstLine="0"/>
        <w:rPr>
          <w:szCs w:val="24"/>
        </w:rPr>
      </w:pPr>
      <w:r w:rsidRPr="00F75F78">
        <w:rPr>
          <w:szCs w:val="24"/>
        </w:rPr>
        <w:t>Aptaujas rezultāti tiks paziņoti noslēguma pasākumā 2</w:t>
      </w:r>
      <w:r w:rsidR="00E568ED">
        <w:rPr>
          <w:szCs w:val="24"/>
        </w:rPr>
        <w:t>5</w:t>
      </w:r>
      <w:r w:rsidRPr="00F75F78">
        <w:rPr>
          <w:szCs w:val="24"/>
        </w:rPr>
        <w:t>.</w:t>
      </w:r>
      <w:r w:rsidR="0055374B" w:rsidRPr="00F75F78">
        <w:rPr>
          <w:szCs w:val="24"/>
        </w:rPr>
        <w:t> </w:t>
      </w:r>
      <w:r w:rsidR="00E568ED">
        <w:rPr>
          <w:szCs w:val="24"/>
        </w:rPr>
        <w:t>maijā</w:t>
      </w:r>
      <w:r w:rsidRPr="00F75F78">
        <w:rPr>
          <w:szCs w:val="24"/>
        </w:rPr>
        <w:t xml:space="preserve"> un </w:t>
      </w:r>
      <w:r w:rsidR="00B1317E">
        <w:rPr>
          <w:szCs w:val="24"/>
        </w:rPr>
        <w:t>līdz 26. maijam</w:t>
      </w:r>
      <w:r w:rsidRPr="004A7AE6">
        <w:rPr>
          <w:szCs w:val="24"/>
        </w:rPr>
        <w:t xml:space="preserve"> publicēti</w:t>
      </w:r>
      <w:r w:rsidRPr="00F75F78">
        <w:rPr>
          <w:szCs w:val="24"/>
        </w:rPr>
        <w:t xml:space="preserve"> Latvijas Bankas interneta vietnē </w:t>
      </w:r>
      <w:hyperlink r:id="rId20" w:history="1">
        <w:r w:rsidRPr="00F75F78">
          <w:rPr>
            <w:rStyle w:val="Hipersaite"/>
            <w:szCs w:val="24"/>
          </w:rPr>
          <w:t>www.bank.lv</w:t>
        </w:r>
      </w:hyperlink>
      <w:r w:rsidRPr="00F75F78">
        <w:rPr>
          <w:szCs w:val="24"/>
        </w:rPr>
        <w:t xml:space="preserve">. </w:t>
      </w:r>
      <w:r w:rsidR="0055374B" w:rsidRPr="00F75F78">
        <w:rPr>
          <w:szCs w:val="24"/>
        </w:rPr>
        <w:t>Noslēguma pasākumā notiks izloze</w:t>
      </w:r>
      <w:r w:rsidR="000A2D4F">
        <w:rPr>
          <w:szCs w:val="24"/>
        </w:rPr>
        <w:t>;</w:t>
      </w:r>
      <w:r w:rsidR="0055374B" w:rsidRPr="00F75F78">
        <w:rPr>
          <w:szCs w:val="24"/>
        </w:rPr>
        <w:t xml:space="preserve"> </w:t>
      </w:r>
      <w:r w:rsidR="0055374B" w:rsidRPr="004A7AE6">
        <w:rPr>
          <w:szCs w:val="24"/>
        </w:rPr>
        <w:t xml:space="preserve">balvās </w:t>
      </w:r>
      <w:r w:rsidR="00DE04B6">
        <w:rPr>
          <w:szCs w:val="24"/>
        </w:rPr>
        <w:t xml:space="preserve">izlozētajiem </w:t>
      </w:r>
      <w:r w:rsidR="00DE04B6" w:rsidRPr="00F75F78">
        <w:rPr>
          <w:szCs w:val="24"/>
        </w:rPr>
        <w:t>balsošanas dalībniekiem</w:t>
      </w:r>
      <w:r w:rsidR="00DE04B6">
        <w:rPr>
          <w:szCs w:val="24"/>
        </w:rPr>
        <w:t xml:space="preserve"> </w:t>
      </w:r>
      <w:r w:rsidR="000A2D4F">
        <w:rPr>
          <w:szCs w:val="24"/>
        </w:rPr>
        <w:t xml:space="preserve">– </w:t>
      </w:r>
      <w:r w:rsidR="00B1317E">
        <w:rPr>
          <w:szCs w:val="24"/>
        </w:rPr>
        <w:t>19</w:t>
      </w:r>
      <w:r w:rsidR="0055374B" w:rsidRPr="004A7AE6">
        <w:rPr>
          <w:szCs w:val="24"/>
        </w:rPr>
        <w:t xml:space="preserve"> kolekcijas monēt</w:t>
      </w:r>
      <w:r w:rsidR="000A2D4F">
        <w:rPr>
          <w:szCs w:val="24"/>
        </w:rPr>
        <w:t>u</w:t>
      </w:r>
      <w:r w:rsidR="0055374B" w:rsidRPr="00F75F78">
        <w:rPr>
          <w:szCs w:val="24"/>
        </w:rPr>
        <w:t>, kas izlaistas 201</w:t>
      </w:r>
      <w:r w:rsidR="00795DF6">
        <w:rPr>
          <w:szCs w:val="24"/>
        </w:rPr>
        <w:t>6</w:t>
      </w:r>
      <w:r w:rsidR="0055374B" w:rsidRPr="00F75F78">
        <w:rPr>
          <w:szCs w:val="24"/>
        </w:rPr>
        <w:t xml:space="preserve">. gadā. </w:t>
      </w:r>
    </w:p>
    <w:p w:rsidR="003D6875" w:rsidRDefault="003D6875" w:rsidP="00731289">
      <w:pPr>
        <w:spacing w:before="0"/>
        <w:ind w:left="0" w:firstLine="0"/>
        <w:rPr>
          <w:szCs w:val="24"/>
        </w:rPr>
      </w:pPr>
    </w:p>
    <w:p w:rsidR="00795DF6" w:rsidRPr="00795DF6" w:rsidRDefault="00EA5FD6" w:rsidP="00731289">
      <w:pPr>
        <w:spacing w:before="0"/>
        <w:ind w:left="0" w:firstLine="0"/>
        <w:rPr>
          <w:i/>
          <w:szCs w:val="24"/>
        </w:rPr>
      </w:pPr>
      <w:r w:rsidRPr="00EA5FD6">
        <w:rPr>
          <w:i/>
          <w:szCs w:val="24"/>
        </w:rPr>
        <w:t xml:space="preserve">Par </w:t>
      </w:r>
      <w:r w:rsidR="000A2D4F">
        <w:rPr>
          <w:i/>
          <w:szCs w:val="24"/>
        </w:rPr>
        <w:t xml:space="preserve">"Latvijas gada monētu </w:t>
      </w:r>
      <w:r w:rsidRPr="00EA5FD6">
        <w:rPr>
          <w:i/>
          <w:szCs w:val="24"/>
        </w:rPr>
        <w:t>201</w:t>
      </w:r>
      <w:r w:rsidR="00795DF6">
        <w:rPr>
          <w:i/>
          <w:szCs w:val="24"/>
        </w:rPr>
        <w:t>5</w:t>
      </w:r>
      <w:r w:rsidR="000A2D4F">
        <w:rPr>
          <w:i/>
          <w:szCs w:val="24"/>
        </w:rPr>
        <w:t>"</w:t>
      </w:r>
      <w:r w:rsidRPr="00EA5FD6">
        <w:rPr>
          <w:i/>
          <w:szCs w:val="24"/>
        </w:rPr>
        <w:t xml:space="preserve"> tika atzīta </w:t>
      </w:r>
      <w:r w:rsidR="00795DF6" w:rsidRPr="00795DF6">
        <w:rPr>
          <w:i/>
          <w:szCs w:val="24"/>
        </w:rPr>
        <w:t>"Pasaku monēta I. Pieci kaķi" (</w:t>
      </w:r>
      <w:hyperlink r:id="rId21" w:history="1">
        <w:r w:rsidR="00795DF6" w:rsidRPr="00795DF6">
          <w:rPr>
            <w:rStyle w:val="Hipersaite"/>
            <w:i/>
            <w:szCs w:val="24"/>
          </w:rPr>
          <w:t>monētas lapa</w:t>
        </w:r>
      </w:hyperlink>
      <w:r w:rsidR="00795DF6" w:rsidRPr="00795DF6">
        <w:rPr>
          <w:i/>
          <w:szCs w:val="24"/>
        </w:rPr>
        <w:t xml:space="preserve">; </w:t>
      </w:r>
      <w:hyperlink r:id="rId22" w:history="1">
        <w:proofErr w:type="spellStart"/>
        <w:r w:rsidR="00795DF6" w:rsidRPr="00795DF6">
          <w:rPr>
            <w:rStyle w:val="Hipersaite"/>
            <w:i/>
            <w:szCs w:val="24"/>
          </w:rPr>
          <w:t>videostāsts</w:t>
        </w:r>
        <w:proofErr w:type="spellEnd"/>
      </w:hyperlink>
      <w:r w:rsidR="00795DF6" w:rsidRPr="00795DF6">
        <w:rPr>
          <w:i/>
          <w:szCs w:val="24"/>
        </w:rPr>
        <w:t>)</w:t>
      </w:r>
      <w:r w:rsidR="00795DF6">
        <w:rPr>
          <w:i/>
          <w:szCs w:val="24"/>
        </w:rPr>
        <w:t xml:space="preserve">, kuras </w:t>
      </w:r>
      <w:r w:rsidR="00795DF6" w:rsidRPr="00795DF6">
        <w:rPr>
          <w:i/>
          <w:szCs w:val="24"/>
        </w:rPr>
        <w:t xml:space="preserve">grafisko dizainu veidojusi pazīstamā bērnu grāmatu ilustratore </w:t>
      </w:r>
      <w:hyperlink r:id="rId23" w:history="1">
        <w:r w:rsidR="00795DF6" w:rsidRPr="00795DF6">
          <w:rPr>
            <w:rStyle w:val="Hipersaite"/>
            <w:i/>
            <w:szCs w:val="24"/>
          </w:rPr>
          <w:t>Anita Paegle</w:t>
        </w:r>
      </w:hyperlink>
      <w:r w:rsidR="00795DF6" w:rsidRPr="00795DF6">
        <w:rPr>
          <w:i/>
          <w:szCs w:val="24"/>
        </w:rPr>
        <w:t xml:space="preserve">, bet ģipša modeli – </w:t>
      </w:r>
      <w:hyperlink r:id="rId24" w:history="1">
        <w:r w:rsidR="00795DF6" w:rsidRPr="00795DF6">
          <w:rPr>
            <w:rStyle w:val="Hipersaite"/>
            <w:i/>
            <w:szCs w:val="24"/>
          </w:rPr>
          <w:t>Jānis Strupulis</w:t>
        </w:r>
      </w:hyperlink>
      <w:r w:rsidR="00795DF6" w:rsidRPr="00795DF6">
        <w:rPr>
          <w:i/>
          <w:szCs w:val="24"/>
        </w:rPr>
        <w:t xml:space="preserve">. </w:t>
      </w:r>
    </w:p>
    <w:p w:rsidR="00795DF6" w:rsidRDefault="00795DF6" w:rsidP="00731289">
      <w:pPr>
        <w:spacing w:before="0"/>
        <w:ind w:left="0" w:firstLine="0"/>
        <w:rPr>
          <w:i/>
          <w:szCs w:val="24"/>
        </w:rPr>
      </w:pPr>
    </w:p>
    <w:p w:rsidR="000145E1" w:rsidRPr="00C73D19" w:rsidRDefault="00EA5FD6" w:rsidP="00731289">
      <w:pPr>
        <w:spacing w:before="0"/>
        <w:ind w:left="0" w:firstLine="0"/>
        <w:rPr>
          <w:i/>
          <w:szCs w:val="24"/>
        </w:rPr>
      </w:pPr>
      <w:r w:rsidRPr="00EA5FD6">
        <w:rPr>
          <w:i/>
          <w:szCs w:val="24"/>
        </w:rPr>
        <w:t xml:space="preserve">Kopš 2004. gada, kad Latvijas Banka sāka rīkot šo </w:t>
      </w:r>
      <w:r w:rsidR="000A2D4F">
        <w:rPr>
          <w:i/>
          <w:szCs w:val="24"/>
        </w:rPr>
        <w:t xml:space="preserve">sabiedrības </w:t>
      </w:r>
      <w:r w:rsidRPr="00EA5FD6">
        <w:rPr>
          <w:i/>
          <w:szCs w:val="24"/>
        </w:rPr>
        <w:t xml:space="preserve">aptauju, par </w:t>
      </w:r>
      <w:r w:rsidR="00731289">
        <w:rPr>
          <w:i/>
          <w:szCs w:val="24"/>
        </w:rPr>
        <w:t xml:space="preserve">Latvijas </w:t>
      </w:r>
      <w:r w:rsidRPr="00EA5FD6">
        <w:rPr>
          <w:i/>
          <w:szCs w:val="24"/>
        </w:rPr>
        <w:t>gada monēt</w:t>
      </w:r>
      <w:r w:rsidR="000A2D4F">
        <w:rPr>
          <w:i/>
          <w:szCs w:val="24"/>
        </w:rPr>
        <w:t>u</w:t>
      </w:r>
      <w:r w:rsidRPr="00EA5FD6">
        <w:rPr>
          <w:i/>
          <w:szCs w:val="24"/>
        </w:rPr>
        <w:t xml:space="preserve"> atzīta</w:t>
      </w:r>
      <w:r w:rsidR="000A2D4F">
        <w:rPr>
          <w:i/>
          <w:szCs w:val="24"/>
        </w:rPr>
        <w:t>s</w:t>
      </w:r>
      <w:r w:rsidRPr="00EA5FD6">
        <w:rPr>
          <w:i/>
          <w:szCs w:val="24"/>
        </w:rPr>
        <w:t xml:space="preserve"> "Laika monēta", "Barons Minhauzens", "Ciparu monēta", "Laika monēta II", "Laimes monēta", "Ūdens monēta", "Dzintara monēta", "Miglā asaro logs", "Sudraba pieclatnieks"</w:t>
      </w:r>
      <w:r w:rsidR="00795DF6">
        <w:rPr>
          <w:i/>
          <w:szCs w:val="24"/>
        </w:rPr>
        <w:t>,</w:t>
      </w:r>
      <w:r w:rsidRPr="00EA5FD6">
        <w:rPr>
          <w:i/>
          <w:szCs w:val="24"/>
        </w:rPr>
        <w:t xml:space="preserve"> "Šūpuļa monēta"</w:t>
      </w:r>
      <w:r w:rsidR="00795DF6">
        <w:rPr>
          <w:i/>
          <w:szCs w:val="24"/>
        </w:rPr>
        <w:t xml:space="preserve"> un "Kurzemes baroks"</w:t>
      </w:r>
      <w:r w:rsidRPr="00EA5FD6">
        <w:rPr>
          <w:i/>
          <w:szCs w:val="24"/>
        </w:rPr>
        <w:t xml:space="preserve">. </w:t>
      </w:r>
    </w:p>
    <w:p w:rsidR="000145E1" w:rsidRPr="00C73D19" w:rsidRDefault="000145E1" w:rsidP="00731289">
      <w:pPr>
        <w:spacing w:before="0"/>
        <w:ind w:left="0" w:firstLine="0"/>
        <w:rPr>
          <w:i/>
          <w:szCs w:val="24"/>
        </w:rPr>
      </w:pPr>
    </w:p>
    <w:p w:rsidR="00795DF6" w:rsidRPr="00795DF6" w:rsidRDefault="00795DF6" w:rsidP="00731289">
      <w:pPr>
        <w:spacing w:before="0"/>
        <w:ind w:left="0" w:firstLine="0"/>
        <w:rPr>
          <w:i/>
          <w:szCs w:val="24"/>
        </w:rPr>
      </w:pPr>
      <w:r w:rsidRPr="00795DF6">
        <w:rPr>
          <w:i/>
          <w:szCs w:val="24"/>
        </w:rPr>
        <w:t xml:space="preserve">Latvijas Banka kopš 1993. gada izlaidusi </w:t>
      </w:r>
      <w:r w:rsidRPr="00801701">
        <w:rPr>
          <w:i/>
          <w:szCs w:val="24"/>
        </w:rPr>
        <w:t>98</w:t>
      </w:r>
      <w:r w:rsidRPr="00795DF6">
        <w:rPr>
          <w:i/>
          <w:szCs w:val="24"/>
        </w:rPr>
        <w:t xml:space="preserve"> lata </w:t>
      </w:r>
      <w:r w:rsidRPr="00177A35">
        <w:rPr>
          <w:i/>
          <w:szCs w:val="24"/>
        </w:rPr>
        <w:t xml:space="preserve">un </w:t>
      </w:r>
      <w:r w:rsidRPr="00801701">
        <w:rPr>
          <w:i/>
          <w:szCs w:val="24"/>
        </w:rPr>
        <w:t>20</w:t>
      </w:r>
      <w:r w:rsidRPr="00795DF6">
        <w:rPr>
          <w:i/>
          <w:szCs w:val="24"/>
        </w:rPr>
        <w:t xml:space="preserve"> eiro </w:t>
      </w:r>
      <w:hyperlink r:id="rId25" w:history="1">
        <w:r w:rsidRPr="00795DF6">
          <w:rPr>
            <w:rStyle w:val="Hipersaite"/>
            <w:i/>
            <w:szCs w:val="24"/>
          </w:rPr>
          <w:t>kolekcijas monētu</w:t>
        </w:r>
      </w:hyperlink>
      <w:r w:rsidRPr="00795DF6">
        <w:rPr>
          <w:i/>
          <w:szCs w:val="24"/>
        </w:rPr>
        <w:t>. Kopumā Latvijas monētu veidošanā piedalījušies vairāk nekā 50 Latvijas mākslinieku.</w:t>
      </w:r>
    </w:p>
    <w:p w:rsidR="00795DF6" w:rsidRPr="00795DF6" w:rsidRDefault="00795DF6" w:rsidP="00731289">
      <w:pPr>
        <w:spacing w:before="0"/>
        <w:ind w:left="0" w:firstLine="0"/>
        <w:rPr>
          <w:i/>
          <w:szCs w:val="24"/>
        </w:rPr>
      </w:pPr>
    </w:p>
    <w:p w:rsidR="00795DF6" w:rsidRPr="00795DF6" w:rsidRDefault="00795DF6" w:rsidP="00731289">
      <w:pPr>
        <w:spacing w:before="0"/>
        <w:ind w:left="0" w:firstLine="0"/>
        <w:rPr>
          <w:i/>
          <w:szCs w:val="24"/>
        </w:rPr>
      </w:pPr>
      <w:r w:rsidRPr="00795DF6">
        <w:rPr>
          <w:i/>
          <w:szCs w:val="24"/>
        </w:rPr>
        <w:t xml:space="preserve">Latvijas monētas ir augstu novērtētas visā pasaulē, saņemtas daudzas prestižas godalgas, turklāt 2010. gadā ASV numismātikas publikāciju izdevniecības </w:t>
      </w:r>
      <w:proofErr w:type="spellStart"/>
      <w:r w:rsidRPr="00801701">
        <w:rPr>
          <w:iCs/>
          <w:szCs w:val="24"/>
        </w:rPr>
        <w:t>Krause</w:t>
      </w:r>
      <w:proofErr w:type="spellEnd"/>
      <w:r w:rsidRPr="00801701">
        <w:rPr>
          <w:szCs w:val="24"/>
        </w:rPr>
        <w:t xml:space="preserve"> </w:t>
      </w:r>
      <w:proofErr w:type="spellStart"/>
      <w:r w:rsidRPr="00801701">
        <w:rPr>
          <w:szCs w:val="24"/>
        </w:rPr>
        <w:t>Publications</w:t>
      </w:r>
      <w:proofErr w:type="spellEnd"/>
      <w:r w:rsidRPr="00795DF6">
        <w:rPr>
          <w:i/>
          <w:szCs w:val="24"/>
        </w:rPr>
        <w:t xml:space="preserve"> un tās izdotā žurnāla </w:t>
      </w:r>
      <w:proofErr w:type="spellStart"/>
      <w:r w:rsidRPr="00801701">
        <w:rPr>
          <w:iCs/>
          <w:szCs w:val="24"/>
        </w:rPr>
        <w:t>World</w:t>
      </w:r>
      <w:proofErr w:type="spellEnd"/>
      <w:r w:rsidRPr="00801701">
        <w:rPr>
          <w:iCs/>
          <w:szCs w:val="24"/>
        </w:rPr>
        <w:t xml:space="preserve"> </w:t>
      </w:r>
      <w:proofErr w:type="spellStart"/>
      <w:r w:rsidRPr="00801701">
        <w:rPr>
          <w:iCs/>
          <w:szCs w:val="24"/>
        </w:rPr>
        <w:t>Coin</w:t>
      </w:r>
      <w:proofErr w:type="spellEnd"/>
      <w:r w:rsidRPr="00801701">
        <w:rPr>
          <w:iCs/>
          <w:szCs w:val="24"/>
        </w:rPr>
        <w:t xml:space="preserve"> </w:t>
      </w:r>
      <w:proofErr w:type="spellStart"/>
      <w:r w:rsidRPr="00801701">
        <w:rPr>
          <w:iCs/>
          <w:szCs w:val="24"/>
        </w:rPr>
        <w:t>News</w:t>
      </w:r>
      <w:proofErr w:type="spellEnd"/>
      <w:r w:rsidRPr="00795DF6">
        <w:rPr>
          <w:i/>
          <w:szCs w:val="24"/>
        </w:rPr>
        <w:t xml:space="preserve"> organizētajā konkursā "Gada monēta" </w:t>
      </w:r>
      <w:r w:rsidRPr="00801701">
        <w:rPr>
          <w:iCs/>
          <w:szCs w:val="24"/>
        </w:rPr>
        <w:t>(</w:t>
      </w:r>
      <w:proofErr w:type="spellStart"/>
      <w:r w:rsidRPr="00801701">
        <w:rPr>
          <w:iCs/>
          <w:szCs w:val="24"/>
        </w:rPr>
        <w:t>Coin</w:t>
      </w:r>
      <w:proofErr w:type="spellEnd"/>
      <w:r w:rsidRPr="00801701">
        <w:rPr>
          <w:iCs/>
          <w:szCs w:val="24"/>
        </w:rPr>
        <w:t xml:space="preserve"> </w:t>
      </w:r>
      <w:proofErr w:type="spellStart"/>
      <w:r w:rsidRPr="00801701">
        <w:rPr>
          <w:iCs/>
          <w:szCs w:val="24"/>
        </w:rPr>
        <w:t>of</w:t>
      </w:r>
      <w:proofErr w:type="spellEnd"/>
      <w:r w:rsidRPr="00801701">
        <w:rPr>
          <w:iCs/>
          <w:szCs w:val="24"/>
        </w:rPr>
        <w:t xml:space="preserve"> </w:t>
      </w:r>
      <w:proofErr w:type="spellStart"/>
      <w:r w:rsidRPr="00801701">
        <w:rPr>
          <w:iCs/>
          <w:szCs w:val="24"/>
        </w:rPr>
        <w:t>the</w:t>
      </w:r>
      <w:proofErr w:type="spellEnd"/>
      <w:r w:rsidRPr="00801701">
        <w:rPr>
          <w:iCs/>
          <w:szCs w:val="24"/>
        </w:rPr>
        <w:t xml:space="preserve"> </w:t>
      </w:r>
      <w:proofErr w:type="spellStart"/>
      <w:r w:rsidRPr="00801701">
        <w:rPr>
          <w:iCs/>
          <w:szCs w:val="24"/>
        </w:rPr>
        <w:t>Year</w:t>
      </w:r>
      <w:proofErr w:type="spellEnd"/>
      <w:r w:rsidRPr="00801701">
        <w:rPr>
          <w:iCs/>
          <w:szCs w:val="24"/>
        </w:rPr>
        <w:t>)</w:t>
      </w:r>
      <w:r w:rsidRPr="00795DF6">
        <w:rPr>
          <w:i/>
          <w:szCs w:val="24"/>
        </w:rPr>
        <w:t xml:space="preserve"> "Latvijas monēta" saņēma galveno balvu nominācijā "Gada monēta". 2015. gadā šajā konkursā par labāko nominācijā "Labākais mūsdienu notikumu atspoguļojums" </w:t>
      </w:r>
      <w:r w:rsidRPr="00801701">
        <w:rPr>
          <w:szCs w:val="24"/>
        </w:rPr>
        <w:t>(</w:t>
      </w:r>
      <w:r w:rsidRPr="00801701">
        <w:rPr>
          <w:iCs/>
          <w:szCs w:val="24"/>
        </w:rPr>
        <w:t xml:space="preserve">Best </w:t>
      </w:r>
      <w:proofErr w:type="spellStart"/>
      <w:r w:rsidRPr="00801701">
        <w:rPr>
          <w:iCs/>
          <w:szCs w:val="24"/>
        </w:rPr>
        <w:t>Contemporary</w:t>
      </w:r>
      <w:proofErr w:type="spellEnd"/>
      <w:r w:rsidRPr="00801701">
        <w:rPr>
          <w:iCs/>
          <w:szCs w:val="24"/>
        </w:rPr>
        <w:t xml:space="preserve"> </w:t>
      </w:r>
      <w:proofErr w:type="spellStart"/>
      <w:r w:rsidRPr="00801701">
        <w:rPr>
          <w:iCs/>
          <w:szCs w:val="24"/>
        </w:rPr>
        <w:t>Event</w:t>
      </w:r>
      <w:proofErr w:type="spellEnd"/>
      <w:r w:rsidRPr="00801701">
        <w:rPr>
          <w:szCs w:val="24"/>
        </w:rPr>
        <w:t>)</w:t>
      </w:r>
      <w:r w:rsidRPr="00795DF6">
        <w:rPr>
          <w:i/>
          <w:szCs w:val="24"/>
        </w:rPr>
        <w:t xml:space="preserve"> tika atzīta sudraba kolekcijas monēta "Baltijas ceļš". </w:t>
      </w:r>
    </w:p>
    <w:p w:rsidR="004B54B8" w:rsidRPr="00F75F78" w:rsidRDefault="004B54B8" w:rsidP="00731289">
      <w:pPr>
        <w:spacing w:before="0"/>
        <w:ind w:left="0" w:firstLine="0"/>
        <w:rPr>
          <w:szCs w:val="24"/>
        </w:rPr>
      </w:pPr>
    </w:p>
    <w:p w:rsidR="00795DF6" w:rsidRPr="00795DF6" w:rsidRDefault="00795DF6" w:rsidP="00731289">
      <w:pPr>
        <w:spacing w:before="0"/>
        <w:ind w:left="0" w:firstLine="0"/>
        <w:rPr>
          <w:szCs w:val="24"/>
        </w:rPr>
      </w:pPr>
      <w:r w:rsidRPr="00795DF6">
        <w:rPr>
          <w:szCs w:val="24"/>
        </w:rPr>
        <w:t xml:space="preserve">Latvijas Bankas preses dienests </w:t>
      </w:r>
    </w:p>
    <w:p w:rsidR="00795DF6" w:rsidRPr="00795DF6" w:rsidRDefault="00795DF6" w:rsidP="00731289">
      <w:pPr>
        <w:spacing w:before="0"/>
        <w:ind w:left="0" w:firstLine="0"/>
        <w:rPr>
          <w:szCs w:val="24"/>
        </w:rPr>
      </w:pPr>
      <w:r w:rsidRPr="00795DF6">
        <w:rPr>
          <w:szCs w:val="24"/>
        </w:rPr>
        <w:t xml:space="preserve">Tālr. 67022594; 67022384 </w:t>
      </w:r>
    </w:p>
    <w:p w:rsidR="00795DF6" w:rsidRPr="00795DF6" w:rsidRDefault="005F6506" w:rsidP="00731289">
      <w:pPr>
        <w:spacing w:before="0"/>
        <w:ind w:left="0" w:firstLine="0"/>
        <w:rPr>
          <w:szCs w:val="24"/>
        </w:rPr>
      </w:pPr>
      <w:hyperlink r:id="rId26" w:history="1">
        <w:r w:rsidR="00795DF6" w:rsidRPr="00795DF6">
          <w:rPr>
            <w:rStyle w:val="Hipersaite"/>
            <w:szCs w:val="24"/>
          </w:rPr>
          <w:t>presesdienests@bank.lv</w:t>
        </w:r>
      </w:hyperlink>
      <w:r w:rsidR="00795DF6" w:rsidRPr="00795DF6">
        <w:rPr>
          <w:szCs w:val="24"/>
        </w:rPr>
        <w:t xml:space="preserve"> </w:t>
      </w:r>
    </w:p>
    <w:p w:rsidR="00795DF6" w:rsidRPr="00795DF6" w:rsidRDefault="005F6506" w:rsidP="00731289">
      <w:pPr>
        <w:spacing w:before="0"/>
        <w:ind w:left="0" w:firstLine="0"/>
        <w:rPr>
          <w:szCs w:val="24"/>
        </w:rPr>
      </w:pPr>
      <w:hyperlink r:id="rId27" w:history="1">
        <w:r w:rsidR="00795DF6" w:rsidRPr="00795DF6">
          <w:rPr>
            <w:rStyle w:val="Hipersaite"/>
            <w:szCs w:val="24"/>
          </w:rPr>
          <w:t>bank.lv</w:t>
        </w:r>
      </w:hyperlink>
      <w:r w:rsidR="00795DF6" w:rsidRPr="00795DF6">
        <w:rPr>
          <w:szCs w:val="24"/>
        </w:rPr>
        <w:t xml:space="preserve"> | </w:t>
      </w:r>
      <w:hyperlink r:id="rId28" w:history="1">
        <w:r w:rsidR="00795DF6" w:rsidRPr="00795DF6">
          <w:rPr>
            <w:rStyle w:val="Hipersaite"/>
            <w:szCs w:val="24"/>
          </w:rPr>
          <w:t>makroekonomika.lv</w:t>
        </w:r>
      </w:hyperlink>
      <w:r w:rsidR="00795DF6" w:rsidRPr="00795DF6">
        <w:rPr>
          <w:szCs w:val="24"/>
        </w:rPr>
        <w:t xml:space="preserve"> | </w:t>
      </w:r>
      <w:hyperlink r:id="rId29" w:history="1">
        <w:r w:rsidR="00795DF6" w:rsidRPr="00795DF6">
          <w:rPr>
            <w:rStyle w:val="Hipersaite"/>
            <w:szCs w:val="24"/>
          </w:rPr>
          <w:t>naudasskola.lv</w:t>
        </w:r>
      </w:hyperlink>
      <w:r w:rsidR="00795DF6" w:rsidRPr="00795DF6">
        <w:rPr>
          <w:szCs w:val="24"/>
        </w:rPr>
        <w:t xml:space="preserve"> </w:t>
      </w:r>
    </w:p>
    <w:p w:rsidR="0055374B" w:rsidRPr="00F75F78" w:rsidRDefault="00795DF6" w:rsidP="00731289">
      <w:pPr>
        <w:spacing w:before="0"/>
        <w:ind w:left="0" w:firstLine="0"/>
        <w:rPr>
          <w:szCs w:val="24"/>
        </w:rPr>
      </w:pPr>
      <w:r w:rsidRPr="00795DF6">
        <w:rPr>
          <w:noProof/>
          <w:szCs w:val="24"/>
          <w:lang w:eastAsia="lv-LV"/>
        </w:rPr>
        <w:drawing>
          <wp:inline distT="0" distB="0" distL="0" distR="0" wp14:anchorId="7614247C" wp14:editId="7DC89CA8">
            <wp:extent cx="194553" cy="194553"/>
            <wp:effectExtent l="19050" t="0" r="0" b="0"/>
            <wp:docPr id="3" name="Attēls 4" descr="http://www.iconarchive.com/static/images/social/twitter-icon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http://www.iconarchive.com/static/images/social/twitter-icon.pn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" cy="19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F6">
        <w:rPr>
          <w:szCs w:val="24"/>
        </w:rPr>
        <w:t> </w:t>
      </w:r>
      <w:r w:rsidRPr="00795DF6">
        <w:rPr>
          <w:noProof/>
          <w:szCs w:val="24"/>
          <w:lang w:eastAsia="lv-LV"/>
        </w:rPr>
        <w:drawing>
          <wp:inline distT="0" distB="0" distL="0" distR="0" wp14:anchorId="142EE3BA" wp14:editId="65E31270">
            <wp:extent cx="192506" cy="192506"/>
            <wp:effectExtent l="19050" t="0" r="0" b="0"/>
            <wp:docPr id="4" name="Attēls 5" descr="https://www.draugiem.lv/applications/img/logos/draugiem_logo_ios_small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https://www.draugiem.lv/applications/img/logos/draugiem_logo_ios_small.png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9" cy="19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F6">
        <w:rPr>
          <w:szCs w:val="24"/>
        </w:rPr>
        <w:t> </w:t>
      </w:r>
      <w:r w:rsidRPr="00795DF6">
        <w:rPr>
          <w:noProof/>
          <w:szCs w:val="24"/>
          <w:lang w:eastAsia="lv-LV"/>
        </w:rPr>
        <w:drawing>
          <wp:inline distT="0" distB="0" distL="0" distR="0" wp14:anchorId="5347318C" wp14:editId="6D44A00C">
            <wp:extent cx="194081" cy="194081"/>
            <wp:effectExtent l="19050" t="0" r="0" b="0"/>
            <wp:docPr id="5" name="Attēls 6" descr="cid:image008.png@01D07CF9.5B099540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 descr="cid:image008.png@01D07CF9.5B099540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6" cy="19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F6">
        <w:rPr>
          <w:szCs w:val="24"/>
        </w:rPr>
        <w:t> </w:t>
      </w:r>
      <w:r w:rsidRPr="00795DF6">
        <w:rPr>
          <w:noProof/>
          <w:szCs w:val="24"/>
          <w:lang w:eastAsia="lv-LV"/>
        </w:rPr>
        <w:drawing>
          <wp:inline distT="0" distB="0" distL="0" distR="0" wp14:anchorId="7CBCE48A" wp14:editId="75988FD2">
            <wp:extent cx="195514" cy="195514"/>
            <wp:effectExtent l="19050" t="0" r="0" b="0"/>
            <wp:docPr id="6" name="Attēls 3" descr="youtube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youtube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1" cy="19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F6">
        <w:rPr>
          <w:szCs w:val="24"/>
        </w:rPr>
        <w:t> </w:t>
      </w:r>
      <w:r w:rsidRPr="00795DF6">
        <w:rPr>
          <w:noProof/>
          <w:szCs w:val="24"/>
          <w:lang w:eastAsia="lv-LV"/>
        </w:rPr>
        <w:drawing>
          <wp:inline distT="0" distB="0" distL="0" distR="0" wp14:anchorId="78D257B5" wp14:editId="387BB4AA">
            <wp:extent cx="193222" cy="193222"/>
            <wp:effectExtent l="19050" t="0" r="0" b="0"/>
            <wp:docPr id="7" name="Attēls 2" descr="Slideshare icon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Slideshare icon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8" cy="19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F6">
        <w:rPr>
          <w:szCs w:val="24"/>
        </w:rPr>
        <w:t> </w:t>
      </w:r>
      <w:r w:rsidRPr="00795DF6">
        <w:rPr>
          <w:noProof/>
          <w:szCs w:val="24"/>
          <w:lang w:eastAsia="lv-LV"/>
        </w:rPr>
        <w:drawing>
          <wp:inline distT="0" distB="0" distL="0" distR="0" wp14:anchorId="7CCEA59C" wp14:editId="1EB4594B">
            <wp:extent cx="190929" cy="190929"/>
            <wp:effectExtent l="19050" t="0" r="0" b="0"/>
            <wp:docPr id="8" name="Attēls 1" descr="Flickr Buttons Image Flickr Button  60x60px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Flickr Buttons Image Flickr Button  60x60px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8" cy="19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F6">
        <w:rPr>
          <w:szCs w:val="24"/>
        </w:rPr>
        <w:t> </w:t>
      </w:r>
    </w:p>
    <w:p w:rsidR="00844E6C" w:rsidRDefault="00844E6C" w:rsidP="00731289">
      <w:pPr>
        <w:spacing w:before="0"/>
        <w:ind w:left="0" w:firstLine="0"/>
        <w:rPr>
          <w:sz w:val="22"/>
          <w:szCs w:val="22"/>
        </w:rPr>
      </w:pPr>
    </w:p>
    <w:p w:rsidR="00F368A7" w:rsidRDefault="00F368A7" w:rsidP="00731289">
      <w:pPr>
        <w:spacing w:before="0"/>
        <w:ind w:left="0" w:firstLine="0"/>
        <w:rPr>
          <w:sz w:val="22"/>
          <w:szCs w:val="22"/>
        </w:rPr>
      </w:pPr>
    </w:p>
    <w:p w:rsidR="00844E6C" w:rsidRPr="00CC4D8F" w:rsidRDefault="002E5C4C" w:rsidP="00731289">
      <w:pPr>
        <w:spacing w:before="0"/>
        <w:ind w:left="0" w:firstLine="0"/>
        <w:rPr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>
            <wp:extent cx="5616575" cy="620200"/>
            <wp:effectExtent l="0" t="0" r="3175" b="8890"/>
            <wp:docPr id="9" name="Attēls 9" descr="cid:image001.jpg@01D2AEF8.07F33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2AEF8.07F33EF0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6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E6C" w:rsidRPr="00CC4D8F" w:rsidSect="00731289">
      <w:headerReference w:type="default" r:id="rId49"/>
      <w:pgSz w:w="11907" w:h="16840" w:code="9"/>
      <w:pgMar w:top="992" w:right="1531" w:bottom="709" w:left="1531" w:header="737" w:footer="7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CD" w:rsidRDefault="006A39CD" w:rsidP="00E724B7">
      <w:pPr>
        <w:spacing w:before="0"/>
      </w:pPr>
      <w:r>
        <w:separator/>
      </w:r>
    </w:p>
  </w:endnote>
  <w:endnote w:type="continuationSeparator" w:id="0">
    <w:p w:rsidR="006A39CD" w:rsidRDefault="006A39CD" w:rsidP="00E724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eutonica">
    <w:altName w:val="Dutch TL"/>
    <w:charset w:val="00"/>
    <w:family w:val="roman"/>
    <w:pitch w:val="variable"/>
    <w:sig w:usb0="800002EF" w:usb1="00000048" w:usb2="00000000" w:usb3="00000000" w:csb0="00000097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CD" w:rsidRDefault="006A39CD" w:rsidP="00E724B7">
      <w:pPr>
        <w:spacing w:before="0"/>
      </w:pPr>
      <w:r>
        <w:separator/>
      </w:r>
    </w:p>
  </w:footnote>
  <w:footnote w:type="continuationSeparator" w:id="0">
    <w:p w:rsidR="006A39CD" w:rsidRDefault="006A39CD" w:rsidP="00E724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719429"/>
      <w:docPartObj>
        <w:docPartGallery w:val="Page Numbers (Top of Page)"/>
        <w:docPartUnique/>
      </w:docPartObj>
    </w:sdtPr>
    <w:sdtEndPr/>
    <w:sdtContent>
      <w:p w:rsidR="000A2D4F" w:rsidRDefault="00FE5E7B" w:rsidP="00525E1E">
        <w:pPr>
          <w:pStyle w:val="Galvene"/>
        </w:pPr>
        <w:r>
          <w:fldChar w:fldCharType="begin"/>
        </w:r>
        <w:r w:rsidR="000A2D4F">
          <w:instrText xml:space="preserve"> PAGE   \* MERGEFORMAT </w:instrText>
        </w:r>
        <w:r>
          <w:fldChar w:fldCharType="separate"/>
        </w:r>
        <w:r w:rsidR="005F65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Virsraksts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Virsraksts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Virsraksts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irsraksts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Virsraksts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Virsraksts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Virsraksts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Virsraksts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Virsraksts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D46A8C"/>
    <w:multiLevelType w:val="hybridMultilevel"/>
    <w:tmpl w:val="5C26A5B6"/>
    <w:lvl w:ilvl="0" w:tplc="BEE6ED74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5F2C"/>
    <w:multiLevelType w:val="multilevel"/>
    <w:tmpl w:val="EE0CF5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4E2D16"/>
    <w:multiLevelType w:val="multilevel"/>
    <w:tmpl w:val="7F5EC6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5" w15:restartNumberingAfterBreak="0">
    <w:nsid w:val="46DA5D8C"/>
    <w:multiLevelType w:val="multilevel"/>
    <w:tmpl w:val="2ECA773E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BB7D32"/>
    <w:multiLevelType w:val="multilevel"/>
    <w:tmpl w:val="E0CA38B6"/>
    <w:lvl w:ilvl="0">
      <w:start w:val="1"/>
      <w:numFmt w:val="decimal"/>
      <w:pStyle w:val="NApunkt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5"/>
  </w:num>
  <w:num w:numId="9">
    <w:abstractNumId w:val="2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08"/>
    <w:rsid w:val="00002EEC"/>
    <w:rsid w:val="00011CD2"/>
    <w:rsid w:val="000145E1"/>
    <w:rsid w:val="00064214"/>
    <w:rsid w:val="00071D68"/>
    <w:rsid w:val="000832ED"/>
    <w:rsid w:val="00096109"/>
    <w:rsid w:val="000A2D4F"/>
    <w:rsid w:val="000B55AE"/>
    <w:rsid w:val="000C189F"/>
    <w:rsid w:val="000D7067"/>
    <w:rsid w:val="00116B90"/>
    <w:rsid w:val="0015101A"/>
    <w:rsid w:val="001733B1"/>
    <w:rsid w:val="00177A35"/>
    <w:rsid w:val="00180D79"/>
    <w:rsid w:val="00182065"/>
    <w:rsid w:val="001828EB"/>
    <w:rsid w:val="00182C10"/>
    <w:rsid w:val="001907AD"/>
    <w:rsid w:val="001B5AB0"/>
    <w:rsid w:val="001C5B40"/>
    <w:rsid w:val="001D3828"/>
    <w:rsid w:val="00200A6F"/>
    <w:rsid w:val="0020158A"/>
    <w:rsid w:val="00225C01"/>
    <w:rsid w:val="002265E4"/>
    <w:rsid w:val="002330A7"/>
    <w:rsid w:val="00275B19"/>
    <w:rsid w:val="00280CF1"/>
    <w:rsid w:val="0028620C"/>
    <w:rsid w:val="002A2452"/>
    <w:rsid w:val="002A2A0D"/>
    <w:rsid w:val="002E5C4C"/>
    <w:rsid w:val="002E6C76"/>
    <w:rsid w:val="002F74FA"/>
    <w:rsid w:val="00303B90"/>
    <w:rsid w:val="00314E60"/>
    <w:rsid w:val="00321B1E"/>
    <w:rsid w:val="00364087"/>
    <w:rsid w:val="003724C8"/>
    <w:rsid w:val="003B3F00"/>
    <w:rsid w:val="003C2112"/>
    <w:rsid w:val="003C3AD5"/>
    <w:rsid w:val="003D53D9"/>
    <w:rsid w:val="003D6875"/>
    <w:rsid w:val="003E0F78"/>
    <w:rsid w:val="003E5B23"/>
    <w:rsid w:val="004056CF"/>
    <w:rsid w:val="00407F55"/>
    <w:rsid w:val="004116AF"/>
    <w:rsid w:val="00412DF5"/>
    <w:rsid w:val="00441EE1"/>
    <w:rsid w:val="0045220D"/>
    <w:rsid w:val="00454B5F"/>
    <w:rsid w:val="00464D0F"/>
    <w:rsid w:val="00495861"/>
    <w:rsid w:val="004A7AE6"/>
    <w:rsid w:val="004B54B8"/>
    <w:rsid w:val="004B76C2"/>
    <w:rsid w:val="004D712A"/>
    <w:rsid w:val="004F0308"/>
    <w:rsid w:val="004F0A1D"/>
    <w:rsid w:val="004F13E3"/>
    <w:rsid w:val="00525E1E"/>
    <w:rsid w:val="00531BB8"/>
    <w:rsid w:val="00535920"/>
    <w:rsid w:val="00543081"/>
    <w:rsid w:val="005453E3"/>
    <w:rsid w:val="0055374B"/>
    <w:rsid w:val="00571BFA"/>
    <w:rsid w:val="0059233B"/>
    <w:rsid w:val="005A1C83"/>
    <w:rsid w:val="005C2D78"/>
    <w:rsid w:val="005D7342"/>
    <w:rsid w:val="005F5D66"/>
    <w:rsid w:val="005F6506"/>
    <w:rsid w:val="00601B09"/>
    <w:rsid w:val="00605949"/>
    <w:rsid w:val="00627985"/>
    <w:rsid w:val="00641A72"/>
    <w:rsid w:val="00657F6E"/>
    <w:rsid w:val="006758B2"/>
    <w:rsid w:val="0068747A"/>
    <w:rsid w:val="00692607"/>
    <w:rsid w:val="006A2FA4"/>
    <w:rsid w:val="006A39CD"/>
    <w:rsid w:val="006B52B4"/>
    <w:rsid w:val="006C2CAF"/>
    <w:rsid w:val="006C6183"/>
    <w:rsid w:val="006C6A2C"/>
    <w:rsid w:val="006D738E"/>
    <w:rsid w:val="007003A9"/>
    <w:rsid w:val="00700B00"/>
    <w:rsid w:val="00711AEE"/>
    <w:rsid w:val="00731289"/>
    <w:rsid w:val="0073181C"/>
    <w:rsid w:val="0073494F"/>
    <w:rsid w:val="0075632C"/>
    <w:rsid w:val="00772C4B"/>
    <w:rsid w:val="00795DF6"/>
    <w:rsid w:val="00795FCB"/>
    <w:rsid w:val="007973CB"/>
    <w:rsid w:val="007D7488"/>
    <w:rsid w:val="00801701"/>
    <w:rsid w:val="00824288"/>
    <w:rsid w:val="00844E6C"/>
    <w:rsid w:val="00865F00"/>
    <w:rsid w:val="00872433"/>
    <w:rsid w:val="0087320D"/>
    <w:rsid w:val="00895228"/>
    <w:rsid w:val="008972EB"/>
    <w:rsid w:val="008A4FB2"/>
    <w:rsid w:val="008C1ABD"/>
    <w:rsid w:val="008C474A"/>
    <w:rsid w:val="008D2BB6"/>
    <w:rsid w:val="008E2150"/>
    <w:rsid w:val="008E2D7E"/>
    <w:rsid w:val="008E5F64"/>
    <w:rsid w:val="008E6893"/>
    <w:rsid w:val="008E6B5E"/>
    <w:rsid w:val="008E7F95"/>
    <w:rsid w:val="009140AF"/>
    <w:rsid w:val="00921640"/>
    <w:rsid w:val="009442AD"/>
    <w:rsid w:val="00946AB8"/>
    <w:rsid w:val="009474FC"/>
    <w:rsid w:val="00962CD0"/>
    <w:rsid w:val="0098484B"/>
    <w:rsid w:val="00991716"/>
    <w:rsid w:val="009A7835"/>
    <w:rsid w:val="009D5B94"/>
    <w:rsid w:val="009E3E6C"/>
    <w:rsid w:val="00A109FC"/>
    <w:rsid w:val="00A36206"/>
    <w:rsid w:val="00A44E3B"/>
    <w:rsid w:val="00A504A4"/>
    <w:rsid w:val="00A57B97"/>
    <w:rsid w:val="00A8023D"/>
    <w:rsid w:val="00A8073C"/>
    <w:rsid w:val="00AA74C8"/>
    <w:rsid w:val="00AB47D2"/>
    <w:rsid w:val="00AD172B"/>
    <w:rsid w:val="00AE208F"/>
    <w:rsid w:val="00AE78F2"/>
    <w:rsid w:val="00B05211"/>
    <w:rsid w:val="00B1317E"/>
    <w:rsid w:val="00B137C8"/>
    <w:rsid w:val="00B53D28"/>
    <w:rsid w:val="00B607DC"/>
    <w:rsid w:val="00B67161"/>
    <w:rsid w:val="00B7595C"/>
    <w:rsid w:val="00B86C4F"/>
    <w:rsid w:val="00B9045E"/>
    <w:rsid w:val="00B9269F"/>
    <w:rsid w:val="00BD4FA7"/>
    <w:rsid w:val="00BD6D27"/>
    <w:rsid w:val="00C06F2E"/>
    <w:rsid w:val="00C07DAC"/>
    <w:rsid w:val="00C305AA"/>
    <w:rsid w:val="00C30FA7"/>
    <w:rsid w:val="00C65631"/>
    <w:rsid w:val="00C73D19"/>
    <w:rsid w:val="00C767E2"/>
    <w:rsid w:val="00C815C5"/>
    <w:rsid w:val="00CA09DE"/>
    <w:rsid w:val="00D00E3A"/>
    <w:rsid w:val="00D167ED"/>
    <w:rsid w:val="00D2092F"/>
    <w:rsid w:val="00D21E80"/>
    <w:rsid w:val="00D3713D"/>
    <w:rsid w:val="00D57C2E"/>
    <w:rsid w:val="00D74FE9"/>
    <w:rsid w:val="00DD26B0"/>
    <w:rsid w:val="00DE04B6"/>
    <w:rsid w:val="00E10465"/>
    <w:rsid w:val="00E11D08"/>
    <w:rsid w:val="00E16C8E"/>
    <w:rsid w:val="00E307D6"/>
    <w:rsid w:val="00E561BC"/>
    <w:rsid w:val="00E568ED"/>
    <w:rsid w:val="00E63761"/>
    <w:rsid w:val="00E640C7"/>
    <w:rsid w:val="00E65476"/>
    <w:rsid w:val="00E71EF5"/>
    <w:rsid w:val="00E724B7"/>
    <w:rsid w:val="00E77CF4"/>
    <w:rsid w:val="00E8677F"/>
    <w:rsid w:val="00EA5FD6"/>
    <w:rsid w:val="00F0666E"/>
    <w:rsid w:val="00F12EB3"/>
    <w:rsid w:val="00F21BE4"/>
    <w:rsid w:val="00F238C2"/>
    <w:rsid w:val="00F309BD"/>
    <w:rsid w:val="00F31FF5"/>
    <w:rsid w:val="00F368A7"/>
    <w:rsid w:val="00F36B45"/>
    <w:rsid w:val="00F75F78"/>
    <w:rsid w:val="00F8332F"/>
    <w:rsid w:val="00FA3C35"/>
    <w:rsid w:val="00FB624F"/>
    <w:rsid w:val="00FB7782"/>
    <w:rsid w:val="00FD34B5"/>
    <w:rsid w:val="00FE2E6F"/>
    <w:rsid w:val="00FE3DFB"/>
    <w:rsid w:val="00FE5E7B"/>
    <w:rsid w:val="00FF3C07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17E45D-4267-4734-A042-9F426F5F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11D08"/>
    <w:pPr>
      <w:spacing w:before="120"/>
      <w:ind w:left="714" w:hanging="357"/>
      <w:jc w:val="both"/>
    </w:pPr>
    <w:rPr>
      <w:sz w:val="24"/>
      <w:lang w:val="lv-LV"/>
    </w:rPr>
  </w:style>
  <w:style w:type="paragraph" w:styleId="Virsraksts1">
    <w:name w:val="heading 1"/>
    <w:basedOn w:val="Parasts"/>
    <w:autoRedefine/>
    <w:qFormat/>
    <w:rsid w:val="00AE208F"/>
    <w:pPr>
      <w:keepNext/>
      <w:keepLines/>
      <w:numPr>
        <w:numId w:val="1"/>
      </w:numPr>
      <w:spacing w:before="480"/>
      <w:jc w:val="left"/>
      <w:outlineLvl w:val="0"/>
    </w:pPr>
    <w:rPr>
      <w:caps/>
      <w:kern w:val="28"/>
    </w:rPr>
  </w:style>
  <w:style w:type="paragraph" w:styleId="Virsraksts2">
    <w:name w:val="heading 2"/>
    <w:basedOn w:val="Parasts"/>
    <w:link w:val="Virsraksts2Rakstz"/>
    <w:autoRedefine/>
    <w:qFormat/>
    <w:rsid w:val="00AE208F"/>
    <w:pPr>
      <w:keepLines/>
      <w:numPr>
        <w:ilvl w:val="1"/>
        <w:numId w:val="1"/>
      </w:numPr>
      <w:spacing w:before="240"/>
      <w:outlineLvl w:val="1"/>
    </w:pPr>
  </w:style>
  <w:style w:type="paragraph" w:styleId="Virsraksts3">
    <w:name w:val="heading 3"/>
    <w:basedOn w:val="Parasts"/>
    <w:autoRedefine/>
    <w:qFormat/>
    <w:rsid w:val="00AE208F"/>
    <w:pPr>
      <w:keepLines/>
      <w:numPr>
        <w:ilvl w:val="2"/>
        <w:numId w:val="1"/>
      </w:numPr>
      <w:spacing w:before="240"/>
      <w:outlineLvl w:val="2"/>
    </w:pPr>
  </w:style>
  <w:style w:type="paragraph" w:styleId="Virsraksts4">
    <w:name w:val="heading 4"/>
    <w:basedOn w:val="Parasts"/>
    <w:autoRedefine/>
    <w:qFormat/>
    <w:rsid w:val="00AE208F"/>
    <w:pPr>
      <w:keepLines/>
      <w:numPr>
        <w:ilvl w:val="3"/>
        <w:numId w:val="1"/>
      </w:numPr>
      <w:outlineLvl w:val="3"/>
    </w:pPr>
  </w:style>
  <w:style w:type="paragraph" w:styleId="Virsraksts5">
    <w:name w:val="heading 5"/>
    <w:basedOn w:val="Parasts"/>
    <w:autoRedefine/>
    <w:qFormat/>
    <w:rsid w:val="00AE208F"/>
    <w:pPr>
      <w:numPr>
        <w:ilvl w:val="4"/>
        <w:numId w:val="1"/>
      </w:numPr>
      <w:outlineLvl w:val="4"/>
    </w:pPr>
    <w:rPr>
      <w:sz w:val="22"/>
    </w:rPr>
  </w:style>
  <w:style w:type="paragraph" w:styleId="Virsraksts6">
    <w:name w:val="heading 6"/>
    <w:basedOn w:val="Parasts"/>
    <w:autoRedefine/>
    <w:qFormat/>
    <w:rsid w:val="00AE208F"/>
    <w:pPr>
      <w:keepLines/>
      <w:numPr>
        <w:ilvl w:val="5"/>
        <w:numId w:val="1"/>
      </w:numPr>
      <w:outlineLvl w:val="5"/>
    </w:pPr>
    <w:rPr>
      <w:sz w:val="22"/>
    </w:rPr>
  </w:style>
  <w:style w:type="paragraph" w:styleId="Virsraksts7">
    <w:name w:val="heading 7"/>
    <w:basedOn w:val="Parasts"/>
    <w:autoRedefine/>
    <w:qFormat/>
    <w:rsid w:val="00AE208F"/>
    <w:pPr>
      <w:keepLines/>
      <w:numPr>
        <w:ilvl w:val="6"/>
        <w:numId w:val="1"/>
      </w:numPr>
      <w:outlineLvl w:val="6"/>
    </w:pPr>
    <w:rPr>
      <w:sz w:val="22"/>
    </w:rPr>
  </w:style>
  <w:style w:type="paragraph" w:styleId="Virsraksts8">
    <w:name w:val="heading 8"/>
    <w:basedOn w:val="Parasts"/>
    <w:autoRedefine/>
    <w:qFormat/>
    <w:rsid w:val="00AE208F"/>
    <w:pPr>
      <w:keepLines/>
      <w:numPr>
        <w:ilvl w:val="7"/>
        <w:numId w:val="1"/>
      </w:numPr>
      <w:outlineLvl w:val="7"/>
    </w:pPr>
    <w:rPr>
      <w:sz w:val="22"/>
    </w:rPr>
  </w:style>
  <w:style w:type="paragraph" w:styleId="Virsraksts9">
    <w:name w:val="heading 9"/>
    <w:basedOn w:val="Parasts"/>
    <w:autoRedefine/>
    <w:qFormat/>
    <w:rsid w:val="00AE208F"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turs1">
    <w:name w:val="toc 1"/>
    <w:basedOn w:val="Parasts"/>
    <w:next w:val="Parasts"/>
    <w:autoRedefine/>
    <w:semiHidden/>
    <w:rsid w:val="00AE208F"/>
    <w:pPr>
      <w:spacing w:before="240"/>
    </w:pPr>
  </w:style>
  <w:style w:type="paragraph" w:styleId="Galvene">
    <w:name w:val="header"/>
    <w:basedOn w:val="Parasts"/>
    <w:link w:val="GalveneRakstz"/>
    <w:autoRedefine/>
    <w:uiPriority w:val="99"/>
    <w:rsid w:val="000A2D4F"/>
    <w:pPr>
      <w:tabs>
        <w:tab w:val="right" w:pos="9072"/>
      </w:tabs>
      <w:jc w:val="center"/>
    </w:pPr>
  </w:style>
  <w:style w:type="paragraph" w:customStyle="1" w:styleId="TekstsN1">
    <w:name w:val="TekstsN1"/>
    <w:basedOn w:val="Parasts"/>
    <w:autoRedefine/>
    <w:rsid w:val="00AE208F"/>
    <w:pPr>
      <w:keepLines/>
      <w:numPr>
        <w:numId w:val="6"/>
      </w:numPr>
      <w:spacing w:before="240"/>
      <w:outlineLvl w:val="0"/>
    </w:pPr>
  </w:style>
  <w:style w:type="paragraph" w:styleId="Kjene">
    <w:name w:val="footer"/>
    <w:basedOn w:val="Parasts"/>
    <w:autoRedefine/>
    <w:rsid w:val="00B53D28"/>
    <w:pPr>
      <w:tabs>
        <w:tab w:val="right" w:pos="9072"/>
      </w:tabs>
    </w:pPr>
  </w:style>
  <w:style w:type="paragraph" w:customStyle="1" w:styleId="Teksts1">
    <w:name w:val="Teksts1"/>
    <w:basedOn w:val="Parasts"/>
    <w:autoRedefine/>
    <w:rsid w:val="00AE208F"/>
    <w:pPr>
      <w:keepLines/>
      <w:spacing w:before="240"/>
    </w:pPr>
  </w:style>
  <w:style w:type="paragraph" w:customStyle="1" w:styleId="Teksts2">
    <w:name w:val="Teksts2"/>
    <w:basedOn w:val="Parasts"/>
    <w:autoRedefine/>
    <w:rsid w:val="00AE208F"/>
    <w:pPr>
      <w:keepLines/>
    </w:pPr>
  </w:style>
  <w:style w:type="paragraph" w:customStyle="1" w:styleId="Teksts3">
    <w:name w:val="Teksts3"/>
    <w:basedOn w:val="Teksts1"/>
    <w:autoRedefine/>
    <w:rsid w:val="00AE208F"/>
    <w:pPr>
      <w:spacing w:after="120"/>
    </w:pPr>
  </w:style>
  <w:style w:type="paragraph" w:customStyle="1" w:styleId="TekstsN2">
    <w:name w:val="TekstsN2"/>
    <w:basedOn w:val="Parasts"/>
    <w:autoRedefine/>
    <w:rsid w:val="00AE208F"/>
    <w:pPr>
      <w:keepLines/>
      <w:numPr>
        <w:ilvl w:val="1"/>
        <w:numId w:val="6"/>
      </w:numPr>
      <w:spacing w:before="240"/>
      <w:outlineLvl w:val="1"/>
    </w:pPr>
  </w:style>
  <w:style w:type="paragraph" w:customStyle="1" w:styleId="TekstsN3">
    <w:name w:val="TekstsN3"/>
    <w:basedOn w:val="Parasts"/>
    <w:autoRedefine/>
    <w:rsid w:val="00AE208F"/>
    <w:pPr>
      <w:keepLines/>
      <w:numPr>
        <w:ilvl w:val="2"/>
        <w:numId w:val="6"/>
      </w:numPr>
      <w:outlineLvl w:val="2"/>
    </w:pPr>
  </w:style>
  <w:style w:type="paragraph" w:customStyle="1" w:styleId="TekstsN4">
    <w:name w:val="TekstsN4"/>
    <w:basedOn w:val="Parasts"/>
    <w:autoRedefine/>
    <w:rsid w:val="00AE208F"/>
    <w:pPr>
      <w:keepLines/>
      <w:numPr>
        <w:ilvl w:val="3"/>
        <w:numId w:val="6"/>
      </w:numPr>
      <w:outlineLvl w:val="3"/>
    </w:pPr>
  </w:style>
  <w:style w:type="paragraph" w:styleId="Saturs2">
    <w:name w:val="toc 2"/>
    <w:basedOn w:val="Parasts"/>
    <w:next w:val="Parasts"/>
    <w:autoRedefine/>
    <w:semiHidden/>
    <w:rsid w:val="00AE208F"/>
    <w:pPr>
      <w:spacing w:before="240"/>
    </w:pPr>
  </w:style>
  <w:style w:type="paragraph" w:styleId="Saturs3">
    <w:name w:val="toc 3"/>
    <w:basedOn w:val="Parasts"/>
    <w:next w:val="Parasts"/>
    <w:autoRedefine/>
    <w:semiHidden/>
    <w:rsid w:val="00AE208F"/>
  </w:style>
  <w:style w:type="paragraph" w:styleId="Saturs4">
    <w:name w:val="toc 4"/>
    <w:basedOn w:val="Parasts"/>
    <w:next w:val="Parasts"/>
    <w:autoRedefine/>
    <w:semiHidden/>
    <w:rsid w:val="00AE208F"/>
    <w:pPr>
      <w:ind w:left="720"/>
    </w:pPr>
  </w:style>
  <w:style w:type="paragraph" w:styleId="Saturs5">
    <w:name w:val="toc 5"/>
    <w:basedOn w:val="Parasts"/>
    <w:next w:val="Parasts"/>
    <w:autoRedefine/>
    <w:semiHidden/>
    <w:rsid w:val="00AE208F"/>
    <w:pPr>
      <w:ind w:left="960"/>
    </w:pPr>
  </w:style>
  <w:style w:type="paragraph" w:styleId="Saturs6">
    <w:name w:val="toc 6"/>
    <w:basedOn w:val="Parasts"/>
    <w:next w:val="Parasts"/>
    <w:autoRedefine/>
    <w:semiHidden/>
    <w:rsid w:val="00AE208F"/>
    <w:pPr>
      <w:ind w:left="1200"/>
    </w:pPr>
  </w:style>
  <w:style w:type="paragraph" w:styleId="Saturs7">
    <w:name w:val="toc 7"/>
    <w:basedOn w:val="Parasts"/>
    <w:next w:val="Parasts"/>
    <w:autoRedefine/>
    <w:semiHidden/>
    <w:rsid w:val="00AE208F"/>
    <w:pPr>
      <w:ind w:left="1440"/>
    </w:pPr>
  </w:style>
  <w:style w:type="paragraph" w:styleId="Saturs8">
    <w:name w:val="toc 8"/>
    <w:basedOn w:val="Parasts"/>
    <w:next w:val="Parasts"/>
    <w:autoRedefine/>
    <w:semiHidden/>
    <w:rsid w:val="00AE208F"/>
    <w:pPr>
      <w:ind w:left="1680"/>
    </w:pPr>
  </w:style>
  <w:style w:type="paragraph" w:styleId="Saturs9">
    <w:name w:val="toc 9"/>
    <w:basedOn w:val="Parasts"/>
    <w:next w:val="Parasts"/>
    <w:autoRedefine/>
    <w:semiHidden/>
    <w:rsid w:val="00AE208F"/>
    <w:pPr>
      <w:ind w:left="1920"/>
    </w:pPr>
  </w:style>
  <w:style w:type="paragraph" w:customStyle="1" w:styleId="Autors">
    <w:name w:val="Autors"/>
    <w:basedOn w:val="Parasts"/>
    <w:next w:val="Parasts"/>
    <w:autoRedefine/>
    <w:rsid w:val="00B53D28"/>
    <w:pPr>
      <w:tabs>
        <w:tab w:val="right" w:pos="9072"/>
      </w:tabs>
      <w:spacing w:before="960"/>
    </w:pPr>
  </w:style>
  <w:style w:type="paragraph" w:customStyle="1" w:styleId="Datums1">
    <w:name w:val="Datums1"/>
    <w:basedOn w:val="Parasts"/>
    <w:next w:val="Teksts2"/>
    <w:autoRedefine/>
    <w:rsid w:val="00B53D28"/>
    <w:pPr>
      <w:spacing w:before="1680"/>
    </w:pPr>
  </w:style>
  <w:style w:type="paragraph" w:customStyle="1" w:styleId="Kam">
    <w:name w:val="Kam"/>
    <w:basedOn w:val="Parasts"/>
    <w:autoRedefine/>
    <w:rsid w:val="00B53D28"/>
    <w:pPr>
      <w:spacing w:before="240"/>
    </w:pPr>
  </w:style>
  <w:style w:type="paragraph" w:customStyle="1" w:styleId="Kam2">
    <w:name w:val="Kam 2"/>
    <w:basedOn w:val="Kam"/>
    <w:autoRedefine/>
    <w:rsid w:val="00B53D28"/>
    <w:pPr>
      <w:spacing w:before="0"/>
    </w:pPr>
  </w:style>
  <w:style w:type="character" w:styleId="Lappusesnumurs">
    <w:name w:val="page number"/>
    <w:basedOn w:val="Noklusjumarindkopasfonts"/>
    <w:rsid w:val="00B53D28"/>
  </w:style>
  <w:style w:type="paragraph" w:customStyle="1" w:styleId="Noka">
    <w:name w:val="No ka"/>
    <w:basedOn w:val="Kam2"/>
    <w:autoRedefine/>
    <w:rsid w:val="00B53D28"/>
    <w:pPr>
      <w:tabs>
        <w:tab w:val="right" w:pos="9072"/>
      </w:tabs>
    </w:pPr>
  </w:style>
  <w:style w:type="paragraph" w:customStyle="1" w:styleId="Nobeigums">
    <w:name w:val="Nobeigums"/>
    <w:basedOn w:val="Parasts"/>
    <w:rsid w:val="00B53D28"/>
  </w:style>
  <w:style w:type="paragraph" w:customStyle="1" w:styleId="Nosaukums1">
    <w:name w:val="Nosaukums1"/>
    <w:basedOn w:val="Parasts"/>
    <w:next w:val="Teksts1"/>
    <w:autoRedefine/>
    <w:rsid w:val="00B53D28"/>
    <w:pPr>
      <w:spacing w:before="480" w:after="480"/>
      <w:ind w:right="2835"/>
    </w:pPr>
    <w:rPr>
      <w:sz w:val="28"/>
    </w:rPr>
  </w:style>
  <w:style w:type="paragraph" w:customStyle="1" w:styleId="Papilduinformacija">
    <w:name w:val="Papildu informacija"/>
    <w:basedOn w:val="Parasts"/>
    <w:next w:val="Parasts"/>
    <w:autoRedefine/>
    <w:rsid w:val="00B53D28"/>
    <w:pPr>
      <w:spacing w:before="480"/>
    </w:pPr>
  </w:style>
  <w:style w:type="paragraph" w:customStyle="1" w:styleId="Papilduinformacija2">
    <w:name w:val="Papildu informacija 2"/>
    <w:basedOn w:val="Parasts"/>
    <w:autoRedefine/>
    <w:rsid w:val="00B53D28"/>
  </w:style>
  <w:style w:type="paragraph" w:customStyle="1" w:styleId="Registracijasnumurs">
    <w:name w:val="Registracijas numurs"/>
    <w:basedOn w:val="Parasts"/>
    <w:next w:val="Kam"/>
    <w:autoRedefine/>
    <w:rsid w:val="00B53D28"/>
  </w:style>
  <w:style w:type="character" w:styleId="Izteiksmgs">
    <w:name w:val="Strong"/>
    <w:basedOn w:val="Noklusjumarindkopasfonts"/>
    <w:uiPriority w:val="22"/>
    <w:qFormat/>
    <w:rsid w:val="00B53D28"/>
    <w:rPr>
      <w:b/>
      <w:bCs/>
    </w:rPr>
  </w:style>
  <w:style w:type="paragraph" w:styleId="Komentrateksts">
    <w:name w:val="annotation text"/>
    <w:basedOn w:val="Parasts"/>
    <w:link w:val="KomentratekstsRakstz"/>
    <w:rsid w:val="00B53D28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B53D28"/>
    <w:rPr>
      <w:lang w:val="lv-LV"/>
    </w:rPr>
  </w:style>
  <w:style w:type="paragraph" w:customStyle="1" w:styleId="NAapaksnodala">
    <w:name w:val="NA apaksnodala"/>
    <w:basedOn w:val="Parasts"/>
    <w:rsid w:val="00B53D28"/>
    <w:pPr>
      <w:numPr>
        <w:ilvl w:val="1"/>
        <w:numId w:val="8"/>
      </w:numPr>
      <w:spacing w:before="240" w:after="240"/>
      <w:jc w:val="left"/>
      <w:outlineLvl w:val="1"/>
    </w:pPr>
    <w:rPr>
      <w:b/>
      <w:szCs w:val="24"/>
      <w:lang w:eastAsia="lv-LV"/>
    </w:rPr>
  </w:style>
  <w:style w:type="paragraph" w:customStyle="1" w:styleId="NAatsauce">
    <w:name w:val="NA atsauce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datumsunnumurs">
    <w:name w:val="NA datums un numurs"/>
    <w:basedOn w:val="Parasts"/>
    <w:rsid w:val="00B53D28"/>
    <w:pPr>
      <w:tabs>
        <w:tab w:val="right" w:pos="9072"/>
      </w:tabs>
      <w:spacing w:before="240"/>
      <w:jc w:val="left"/>
    </w:pPr>
    <w:rPr>
      <w:szCs w:val="24"/>
      <w:lang w:eastAsia="lv-LV"/>
    </w:rPr>
  </w:style>
  <w:style w:type="paragraph" w:customStyle="1" w:styleId="NAizdevejs">
    <w:name w:val="NA izdevejs"/>
    <w:basedOn w:val="Parasts"/>
    <w:rsid w:val="00B53D28"/>
    <w:pPr>
      <w:spacing w:before="480"/>
      <w:jc w:val="center"/>
    </w:pPr>
    <w:rPr>
      <w:rFonts w:ascii="Times New Roman Bold" w:hAnsi="Times New Roman Bold"/>
      <w:b/>
      <w:bCs/>
      <w:caps/>
      <w:szCs w:val="24"/>
      <w:lang w:eastAsia="lv-LV"/>
    </w:rPr>
  </w:style>
  <w:style w:type="paragraph" w:customStyle="1" w:styleId="NAnodala">
    <w:name w:val="NA nodala"/>
    <w:basedOn w:val="Parasts"/>
    <w:next w:val="Parasts"/>
    <w:autoRedefine/>
    <w:qFormat/>
    <w:rsid w:val="00B53D28"/>
    <w:pPr>
      <w:keepNext/>
      <w:keepLines/>
      <w:numPr>
        <w:numId w:val="8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dalaromiesucipari">
    <w:name w:val="NA nodala (romiesu cipari)"/>
    <w:basedOn w:val="Parasts"/>
    <w:next w:val="Parasts"/>
    <w:qFormat/>
    <w:rsid w:val="00B53D28"/>
    <w:pPr>
      <w:numPr>
        <w:numId w:val="9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saukums">
    <w:name w:val="NA nosaukums"/>
    <w:basedOn w:val="Parasts"/>
    <w:rsid w:val="00B53D28"/>
    <w:pPr>
      <w:spacing w:before="240" w:after="240"/>
      <w:jc w:val="left"/>
    </w:pPr>
    <w:rPr>
      <w:b/>
      <w:szCs w:val="24"/>
      <w:lang w:eastAsia="lv-LV"/>
    </w:rPr>
  </w:style>
  <w:style w:type="paragraph" w:customStyle="1" w:styleId="NAparakstitajs">
    <w:name w:val="NA parakstitajs"/>
    <w:basedOn w:val="Parasts"/>
    <w:rsid w:val="00B53D28"/>
    <w:pPr>
      <w:tabs>
        <w:tab w:val="right" w:pos="9072"/>
      </w:tabs>
      <w:spacing w:before="1560"/>
      <w:jc w:val="left"/>
    </w:pPr>
    <w:rPr>
      <w:szCs w:val="24"/>
      <w:lang w:eastAsia="lv-LV"/>
    </w:rPr>
  </w:style>
  <w:style w:type="paragraph" w:customStyle="1" w:styleId="NApielikums">
    <w:name w:val="NA pielikum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rojekts">
    <w:name w:val="NA projekt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unkts1">
    <w:name w:val="NA punkts 1"/>
    <w:basedOn w:val="Parasts"/>
    <w:qFormat/>
    <w:rsid w:val="00B53D28"/>
    <w:pPr>
      <w:numPr>
        <w:numId w:val="13"/>
      </w:numPr>
      <w:spacing w:before="240"/>
      <w:outlineLvl w:val="0"/>
    </w:pPr>
    <w:rPr>
      <w:szCs w:val="24"/>
      <w:lang w:eastAsia="lv-LV"/>
    </w:rPr>
  </w:style>
  <w:style w:type="paragraph" w:customStyle="1" w:styleId="NApunkts2">
    <w:name w:val="NA punkts 2"/>
    <w:basedOn w:val="Parasts"/>
    <w:qFormat/>
    <w:rsid w:val="00B53D28"/>
    <w:pPr>
      <w:keepLines/>
      <w:numPr>
        <w:ilvl w:val="1"/>
        <w:numId w:val="13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B53D28"/>
    <w:pPr>
      <w:keepLines/>
      <w:numPr>
        <w:ilvl w:val="2"/>
        <w:numId w:val="13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B53D28"/>
    <w:pPr>
      <w:keepLines/>
      <w:numPr>
        <w:ilvl w:val="3"/>
        <w:numId w:val="13"/>
      </w:numPr>
      <w:outlineLvl w:val="3"/>
    </w:pPr>
    <w:rPr>
      <w:szCs w:val="24"/>
      <w:lang w:eastAsia="lv-LV"/>
    </w:rPr>
  </w:style>
  <w:style w:type="paragraph" w:customStyle="1" w:styleId="NAveids">
    <w:name w:val="NA veids"/>
    <w:basedOn w:val="Parasts"/>
    <w:rsid w:val="00B53D28"/>
    <w:pPr>
      <w:jc w:val="right"/>
    </w:pPr>
    <w:rPr>
      <w:szCs w:val="24"/>
      <w:lang w:eastAsia="lv-LV"/>
    </w:rPr>
  </w:style>
  <w:style w:type="paragraph" w:styleId="Pamatteksts">
    <w:name w:val="Body Text"/>
    <w:basedOn w:val="Parasts"/>
    <w:link w:val="PamattekstsRakstz"/>
    <w:rsid w:val="00B53D28"/>
    <w:pPr>
      <w:tabs>
        <w:tab w:val="left" w:pos="284"/>
      </w:tabs>
    </w:pPr>
    <w:rPr>
      <w:snapToGrid w:val="0"/>
      <w:color w:val="00000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B53D28"/>
    <w:rPr>
      <w:snapToGrid w:val="0"/>
      <w:color w:val="000000"/>
      <w:sz w:val="24"/>
    </w:rPr>
  </w:style>
  <w:style w:type="paragraph" w:styleId="Pamatteksts2">
    <w:name w:val="Body Text 2"/>
    <w:basedOn w:val="Parasts"/>
    <w:link w:val="Pamatteksts2Rakstz"/>
    <w:rsid w:val="00B53D28"/>
    <w:pPr>
      <w:tabs>
        <w:tab w:val="left" w:pos="284"/>
      </w:tabs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53D28"/>
    <w:rPr>
      <w:sz w:val="24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E11D08"/>
    <w:rPr>
      <w:sz w:val="24"/>
      <w:lang w:val="lv-LV"/>
    </w:rPr>
  </w:style>
  <w:style w:type="character" w:styleId="Hipersaite">
    <w:name w:val="Hyperlink"/>
    <w:basedOn w:val="Noklusjumarindkopasfonts"/>
    <w:uiPriority w:val="99"/>
    <w:rsid w:val="00E11D08"/>
    <w:rPr>
      <w:color w:val="0000FF"/>
      <w:u w:val="single"/>
    </w:rPr>
  </w:style>
  <w:style w:type="paragraph" w:customStyle="1" w:styleId="TekstsN">
    <w:name w:val="TekstsN"/>
    <w:basedOn w:val="Parasts"/>
    <w:rsid w:val="00E11D08"/>
    <w:pPr>
      <w:spacing w:before="0" w:after="320"/>
      <w:ind w:left="0" w:firstLine="0"/>
    </w:pPr>
  </w:style>
  <w:style w:type="paragraph" w:styleId="Balonteksts">
    <w:name w:val="Balloon Text"/>
    <w:basedOn w:val="Parasts"/>
    <w:link w:val="BalontekstsRakstz"/>
    <w:rsid w:val="00E11D0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E11D08"/>
    <w:rPr>
      <w:rFonts w:ascii="Tahoma" w:hAnsi="Tahoma" w:cs="Tahoma"/>
      <w:sz w:val="16"/>
      <w:szCs w:val="16"/>
      <w:lang w:val="lv-LV"/>
    </w:rPr>
  </w:style>
  <w:style w:type="character" w:styleId="Izmantotahipersaite">
    <w:name w:val="FollowedHyperlink"/>
    <w:basedOn w:val="Noklusjumarindkopasfonts"/>
    <w:rsid w:val="00A44E3B"/>
    <w:rPr>
      <w:color w:val="800080" w:themeColor="followedHyperlink"/>
      <w:u w:val="single"/>
    </w:rPr>
  </w:style>
  <w:style w:type="paragraph" w:styleId="Paraststmeklis">
    <w:name w:val="Normal (Web)"/>
    <w:basedOn w:val="Parasts"/>
    <w:uiPriority w:val="99"/>
    <w:unhideWhenUsed/>
    <w:rsid w:val="00A109FC"/>
    <w:pPr>
      <w:spacing w:before="100" w:beforeAutospacing="1" w:after="100" w:afterAutospacing="1"/>
      <w:ind w:left="0" w:firstLine="0"/>
      <w:jc w:val="left"/>
    </w:pPr>
    <w:rPr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A109FC"/>
  </w:style>
  <w:style w:type="character" w:styleId="Komentraatsauce">
    <w:name w:val="annotation reference"/>
    <w:basedOn w:val="Noklusjumarindkopasfonts"/>
    <w:rsid w:val="003D6875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rsid w:val="009140AF"/>
    <w:pPr>
      <w:tabs>
        <w:tab w:val="clear" w:pos="284"/>
      </w:tabs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9140AF"/>
    <w:rPr>
      <w:b/>
      <w:bCs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0A2D4F"/>
    <w:rPr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etas.bank.lv/monetas/zelta-saktas-ripsaktas" TargetMode="External"/><Relationship Id="rId18" Type="http://schemas.openxmlformats.org/officeDocument/2006/relationships/hyperlink" Target="http://www.bank.lv/aptauja" TargetMode="External"/><Relationship Id="rId26" Type="http://schemas.openxmlformats.org/officeDocument/2006/relationships/hyperlink" Target="mailto:presesdienests@bank.lv" TargetMode="External"/><Relationship Id="rId39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monetas.bank.lv/monetas/pasaku-moneta-i-pieci-kaki" TargetMode="External"/><Relationship Id="rId34" Type="http://schemas.openxmlformats.org/officeDocument/2006/relationships/image" Target="cid:image007.png@01D07CF9.5B099540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8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netas.bank.lv/monetas/nacionalais-uznemejs" TargetMode="External"/><Relationship Id="rId17" Type="http://schemas.openxmlformats.org/officeDocument/2006/relationships/hyperlink" Target="https://www.youtube.com/watch?v=k3j78yTvkTk" TargetMode="External"/><Relationship Id="rId25" Type="http://schemas.openxmlformats.org/officeDocument/2006/relationships/hyperlink" Target="https://monetas.bank.lv/monetas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://www.youtube.com/LatvijasBanka" TargetMode="External"/><Relationship Id="rId46" Type="http://schemas.openxmlformats.org/officeDocument/2006/relationships/image" Target="cid:image004.png@01D07CF8.FBAD32F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etas.bank.lv/monetas/zeme-inov" TargetMode="External"/><Relationship Id="rId20" Type="http://schemas.openxmlformats.org/officeDocument/2006/relationships/hyperlink" Target="http://www.bank.lv" TargetMode="External"/><Relationship Id="rId29" Type="http://schemas.openxmlformats.org/officeDocument/2006/relationships/hyperlink" Target="http://www.naudasskola.lv" TargetMode="External"/><Relationship Id="rId41" Type="http://schemas.openxmlformats.org/officeDocument/2006/relationships/hyperlink" Target="http://www.slideshare.net/LatvijasBan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etas.bank.lv/monetas/baltars-porcelans" TargetMode="External"/><Relationship Id="rId24" Type="http://schemas.openxmlformats.org/officeDocument/2006/relationships/hyperlink" Target="https://monetas.bank.lv/makslinieki/janis-strupulis" TargetMode="External"/><Relationship Id="rId32" Type="http://schemas.openxmlformats.org/officeDocument/2006/relationships/image" Target="cid:image001.png@01D07CF8.FBAD32F0" TargetMode="External"/><Relationship Id="rId37" Type="http://schemas.openxmlformats.org/officeDocument/2006/relationships/image" Target="cid:image008.png@01D07CF9.5B099540" TargetMode="External"/><Relationship Id="rId40" Type="http://schemas.openxmlformats.org/officeDocument/2006/relationships/image" Target="cid:image002.png@01D07CF8.FBAD32F0" TargetMode="External"/><Relationship Id="rId45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monetas.bank.lv/monetas/ziemassvetku-kaujas" TargetMode="External"/><Relationship Id="rId23" Type="http://schemas.openxmlformats.org/officeDocument/2006/relationships/hyperlink" Target="https://monetas.bank.lv/makslinieki/anita-paegle" TargetMode="External"/><Relationship Id="rId28" Type="http://schemas.openxmlformats.org/officeDocument/2006/relationships/hyperlink" Target="http://makroekonomika.lv" TargetMode="External"/><Relationship Id="rId36" Type="http://schemas.openxmlformats.org/officeDocument/2006/relationships/image" Target="media/image4.png"/><Relationship Id="rId49" Type="http://schemas.openxmlformats.org/officeDocument/2006/relationships/header" Target="header1.xml"/><Relationship Id="rId10" Type="http://schemas.openxmlformats.org/officeDocument/2006/relationships/hyperlink" Target="https://monetas.bank.lv/monetas/eza-kazocins" TargetMode="External"/><Relationship Id="rId19" Type="http://schemas.openxmlformats.org/officeDocument/2006/relationships/hyperlink" Target="http://www.draugiem.lv/latvijasbanka" TargetMode="External"/><Relationship Id="rId31" Type="http://schemas.openxmlformats.org/officeDocument/2006/relationships/image" Target="media/image2.png"/><Relationship Id="rId44" Type="http://schemas.openxmlformats.org/officeDocument/2006/relationships/hyperlink" Target="http://www.flickr.com/photos/latvijasba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etas.bank.lv/dizaina-komisija" TargetMode="External"/><Relationship Id="rId14" Type="http://schemas.openxmlformats.org/officeDocument/2006/relationships/hyperlink" Target="https://monetas.bank.lv/monetas/janis-rozentals" TargetMode="External"/><Relationship Id="rId22" Type="http://schemas.openxmlformats.org/officeDocument/2006/relationships/hyperlink" Target="https://www.youtube.com/watch?v=Jk5aJNkYoX0" TargetMode="External"/><Relationship Id="rId27" Type="http://schemas.openxmlformats.org/officeDocument/2006/relationships/hyperlink" Target="http://bank.lv" TargetMode="External"/><Relationship Id="rId30" Type="http://schemas.openxmlformats.org/officeDocument/2006/relationships/hyperlink" Target="http://www.twitter.com/LatvijasBanka" TargetMode="External"/><Relationship Id="rId35" Type="http://schemas.openxmlformats.org/officeDocument/2006/relationships/hyperlink" Target="https://www.facebook.com/latvijasbanka" TargetMode="External"/><Relationship Id="rId43" Type="http://schemas.openxmlformats.org/officeDocument/2006/relationships/image" Target="cid:image003.png@01D07CF8.FBAD32F0" TargetMode="External"/><Relationship Id="rId48" Type="http://schemas.openxmlformats.org/officeDocument/2006/relationships/image" Target="cid:image001.jpg@01D2AEF8.07F33EF0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0B92A-C814-4E3C-9B53-F67AD436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7058</Characters>
  <Application>Microsoft Office Word</Application>
  <DocSecurity>4</DocSecurity>
  <Lines>58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Banka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Silakalns</dc:creator>
  <cp:lastModifiedBy>Ilma Elsberga</cp:lastModifiedBy>
  <cp:revision>2</cp:revision>
  <cp:lastPrinted>2017-04-06T13:17:00Z</cp:lastPrinted>
  <dcterms:created xsi:type="dcterms:W3CDTF">2017-04-07T08:50:00Z</dcterms:created>
  <dcterms:modified xsi:type="dcterms:W3CDTF">2017-04-07T08:50:00Z</dcterms:modified>
</cp:coreProperties>
</file>